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</w:t>
      </w:r>
      <w:r w:rsidR="00FC1A6A">
        <w:rPr>
          <w:b/>
          <w:sz w:val="32"/>
          <w:szCs w:val="32"/>
        </w:rPr>
        <w:t xml:space="preserve">за </w:t>
      </w:r>
      <w:r w:rsidR="00BD3601">
        <w:rPr>
          <w:b/>
          <w:sz w:val="32"/>
          <w:szCs w:val="32"/>
          <w:lang w:val="en-US"/>
        </w:rPr>
        <w:t>I</w:t>
      </w:r>
      <w:r w:rsidR="00BD3601">
        <w:rPr>
          <w:b/>
          <w:sz w:val="32"/>
          <w:szCs w:val="32"/>
        </w:rPr>
        <w:t xml:space="preserve"> квартал </w:t>
      </w:r>
      <w:r>
        <w:rPr>
          <w:b/>
          <w:sz w:val="32"/>
          <w:szCs w:val="32"/>
        </w:rPr>
        <w:t>201</w:t>
      </w:r>
      <w:r w:rsidR="00BD3601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9B41E6" w:rsidRDefault="009B41E6" w:rsidP="009B41E6">
      <w:pPr>
        <w:pStyle w:val="90"/>
        <w:shd w:val="clear" w:color="auto" w:fill="auto"/>
        <w:spacing w:after="0" w:line="240" w:lineRule="auto"/>
        <w:ind w:left="340"/>
        <w:rPr>
          <w:sz w:val="28"/>
          <w:szCs w:val="28"/>
        </w:rPr>
      </w:pPr>
    </w:p>
    <w:p w:rsidR="0027279E" w:rsidRPr="00C309DB" w:rsidRDefault="0027279E" w:rsidP="009B41E6">
      <w:pPr>
        <w:pStyle w:val="90"/>
        <w:shd w:val="clear" w:color="auto" w:fill="auto"/>
        <w:spacing w:after="0" w:line="240" w:lineRule="auto"/>
        <w:ind w:left="340"/>
        <w:rPr>
          <w:sz w:val="28"/>
          <w:szCs w:val="28"/>
        </w:rPr>
      </w:pPr>
      <w:r w:rsidRPr="00C309DB">
        <w:rPr>
          <w:sz w:val="28"/>
          <w:szCs w:val="28"/>
        </w:rPr>
        <w:t>Задачи федеральной инспекции труда сегодня и новые направления</w:t>
      </w:r>
    </w:p>
    <w:p w:rsidR="0027279E" w:rsidRPr="00C309DB" w:rsidRDefault="0027279E" w:rsidP="009B41E6">
      <w:pPr>
        <w:pStyle w:val="90"/>
        <w:shd w:val="clear" w:color="auto" w:fill="auto"/>
        <w:spacing w:after="0" w:line="240" w:lineRule="auto"/>
        <w:ind w:left="3820"/>
        <w:rPr>
          <w:sz w:val="28"/>
          <w:szCs w:val="28"/>
        </w:rPr>
      </w:pPr>
      <w:r w:rsidRPr="00C309DB">
        <w:rPr>
          <w:sz w:val="28"/>
          <w:szCs w:val="28"/>
        </w:rPr>
        <w:t>деятельности</w:t>
      </w:r>
    </w:p>
    <w:p w:rsidR="0027279E" w:rsidRPr="00C309DB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C309DB">
        <w:rPr>
          <w:rFonts w:ascii="Times New Roman" w:hAnsi="Times New Roman"/>
          <w:color w:val="auto"/>
          <w:sz w:val="28"/>
          <w:szCs w:val="28"/>
        </w:rPr>
        <w:t xml:space="preserve">Сегодня перед </w:t>
      </w:r>
      <w:proofErr w:type="spellStart"/>
      <w:r w:rsidRPr="00C309DB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C309D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 xml:space="preserve">и его территориальными органами </w:t>
      </w:r>
      <w:r w:rsidRPr="00C309DB">
        <w:rPr>
          <w:rFonts w:ascii="Times New Roman" w:hAnsi="Times New Roman"/>
          <w:color w:val="auto"/>
          <w:sz w:val="28"/>
          <w:szCs w:val="28"/>
        </w:rPr>
        <w:t>стоит задача сделать надзор в сфере труда современным. Он должен соответствовать как основным ожиданиям работника, так и интересам работодателя. Для этого необходима система, при которой законодательные нормы и требования будут предельно понятными и прозрачными для всех сторон трудовых отношений. Должна измениться цель, а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>,</w:t>
      </w:r>
      <w:r w:rsidRPr="00C309DB">
        <w:rPr>
          <w:rFonts w:ascii="Times New Roman" w:hAnsi="Times New Roman"/>
          <w:color w:val="auto"/>
          <w:sz w:val="28"/>
          <w:szCs w:val="28"/>
        </w:rPr>
        <w:t xml:space="preserve"> значит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>,</w:t>
      </w:r>
      <w:r w:rsidRPr="00C309DB">
        <w:rPr>
          <w:rFonts w:ascii="Times New Roman" w:hAnsi="Times New Roman"/>
          <w:color w:val="auto"/>
          <w:sz w:val="28"/>
          <w:szCs w:val="28"/>
        </w:rPr>
        <w:t xml:space="preserve"> и методы работы самого государственного инспектора труда. Он должен стать полноценным и востребованным </w:t>
      </w:r>
      <w:proofErr w:type="gramStart"/>
      <w:r w:rsidRPr="00C309DB">
        <w:rPr>
          <w:rFonts w:ascii="Times New Roman" w:hAnsi="Times New Roman"/>
          <w:color w:val="auto"/>
          <w:sz w:val="28"/>
          <w:szCs w:val="28"/>
        </w:rPr>
        <w:t>помощником</w:t>
      </w:r>
      <w:proofErr w:type="gramEnd"/>
      <w:r w:rsidRPr="00C309DB">
        <w:rPr>
          <w:rFonts w:ascii="Times New Roman" w:hAnsi="Times New Roman"/>
          <w:color w:val="auto"/>
          <w:sz w:val="28"/>
          <w:szCs w:val="28"/>
        </w:rPr>
        <w:t xml:space="preserve"> как для граждан, так и для бизнеса, вооруженным современными эффективными инструментами надзора и контроля.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Одной из важнейших задач государственных инспекторов труда должно стать содействие улучшению условий труда, информационной обеспеченности работников и работодателей, применение «культуры профилактики» </w:t>
      </w:r>
      <w:r w:rsidR="009B41E6">
        <w:rPr>
          <w:rFonts w:ascii="Times New Roman" w:hAnsi="Times New Roman"/>
          <w:color w:val="auto"/>
          <w:sz w:val="28"/>
          <w:szCs w:val="28"/>
        </w:rPr>
        <w:t>в организациях.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Основные задачи и подходы к совершенствованию надзора в сфере труда определены Правительством Российской Федерации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в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принятой в июне 2015 года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Концепции повышения эффективности обеспечения соблюдения трудового законодательства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на 2015-2020 годы (распоряжение от 05.06.2015 № 1028-р). Среди них:</w:t>
      </w:r>
    </w:p>
    <w:p w:rsidR="0027279E" w:rsidRDefault="0027279E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обеспечение определенности, прозрачности и открытости федерального надзора в сфере труда;</w:t>
      </w:r>
    </w:p>
    <w:p w:rsidR="0027279E" w:rsidRDefault="0027279E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>формирование и пропаганда системы внутреннего контроля соблюдения работодателями требований трудового законодательства;</w:t>
      </w:r>
    </w:p>
    <w:p w:rsidR="0027279E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>создание условий для развития мотивации работодателей к соблюдению требований трудового законодательства, к улучшению условий труда работников;</w:t>
      </w:r>
    </w:p>
    <w:p w:rsidR="0027279E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 xml:space="preserve">внедрение </w:t>
      </w:r>
      <w:proofErr w:type="spellStart"/>
      <w:proofErr w:type="gramStart"/>
      <w:r w:rsidR="0027279E" w:rsidRPr="002919D2">
        <w:rPr>
          <w:rFonts w:ascii="Times New Roman" w:hAnsi="Times New Roman"/>
          <w:color w:val="auto"/>
          <w:sz w:val="28"/>
          <w:szCs w:val="28"/>
        </w:rPr>
        <w:t>риск-ориентированных</w:t>
      </w:r>
      <w:proofErr w:type="spellEnd"/>
      <w:proofErr w:type="gramEnd"/>
      <w:r w:rsidR="0027279E" w:rsidRPr="002919D2">
        <w:rPr>
          <w:rFonts w:ascii="Times New Roman" w:hAnsi="Times New Roman"/>
          <w:color w:val="auto"/>
          <w:sz w:val="28"/>
          <w:szCs w:val="28"/>
        </w:rPr>
        <w:t xml:space="preserve"> подходов к организации федерального надзора в сфере труда;</w:t>
      </w:r>
    </w:p>
    <w:p w:rsidR="0027279E" w:rsidRPr="002919D2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>развитие потенциала федеральной инспекции труда при осуществлении федерального надзора в сфере труда.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также включился в проект в рамках основного направления стратегического развития Российской Федерации «Реформа контрольной и надзорной деятельности».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Реализуется паспорт ведомственного приоритетного проекта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«Повышение эффективности обеспечения соблюдения трудового законодательства и иных нормативных правовых </w:t>
      </w:r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актов, содержащих нормы трудового права», утвержденный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21 февраля 2017 г. № 13(2) (далее - Паспорт).</w:t>
      </w:r>
      <w:proofErr w:type="gramEnd"/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План реализации Паспорта разработан, согласован с Аналитическим центром при Правительстве Российской Федерации и утвержден 27 апреля 2017 года руководителем Федеральной службы по труду и занятости (далее - План реализации).</w:t>
      </w:r>
    </w:p>
    <w:p w:rsidR="0027279E" w:rsidRPr="009B41E6" w:rsidRDefault="0027279E" w:rsidP="009B41E6">
      <w:pPr>
        <w:pStyle w:val="ac"/>
        <w:spacing w:after="0"/>
        <w:ind w:lef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Планом реализации предусмотрено 7 основных направлений: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179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</w:t>
      </w:r>
      <w:proofErr w:type="spellStart"/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риск-ориентированного</w:t>
      </w:r>
      <w:proofErr w:type="spellEnd"/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подхода при осуществлении контрольно-надзорной деятельности - 11 мероприятий (5%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165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системы оценки результативности и эффективности контрольно-надзорной деятельности - 34 мероприятия (16%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352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систематизация, сокращение количества и актуализация обязательных требований - 33 мероприятия (16%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273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системы комплексной профилактики нарушений обязательных требований - 17 мероприятий (8%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266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эффективных механизмов кадровой политики в деятельности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- 16 мероприятий (8%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417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системы предупреждения и профилактики коррупционных проявлений в деятельности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- 13 мероприятий (6%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341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автоматизация контрольно-надзорной деятельности - 85 мероприятий (41% от общего числа запланированных мероприятий).</w:t>
      </w:r>
    </w:p>
    <w:p w:rsidR="0027279E" w:rsidRPr="009B41E6" w:rsidRDefault="0027279E" w:rsidP="000C44A3">
      <w:pPr>
        <w:pStyle w:val="ac"/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 феврале 2017 года в Положение о федеральном государственном надзоре за соблюдением трудового законодательства внесены соответствующие изменения. Теперь надзор осуществляется с применением </w:t>
      </w:r>
      <w:proofErr w:type="spellStart"/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риск-ориентированного</w:t>
      </w:r>
      <w:proofErr w:type="spellEnd"/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подхода. Его критерии определены Правилами отнесения деятельности работодателей и используемых ими производственных объектов к определенной категории риска и определенному классу опасности.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Градация происходит по 5 категориям в зависимости от показателя потенциального риска причинения вреда охраняемым законом ценностям. К</w:t>
      </w:r>
      <w:r w:rsidR="000C44A3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ним относятся жизнь, здоровье и трудовые права граждан. Основными критериями риска являются: произошедшие на предприятии несчастные случаи и допущенные нарушения трудовых прав, в первую очередь на своевременную выплату заработной платы.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В зависимости от присвоенной работодателю категории риска периодичность проведения плановых проверок будет составлять от 2 до 6 </w:t>
      </w:r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лет: для высокого риска - один раз в 2 года; для значительного риска - один раз в 3 года; для среднего риска - не чаще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чем один раз в 5 лет; для умеренного риска - не чаще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чем один раз в 6 лет;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для низкого риска проведение плановых проверок не предусматривается. Эти категории не являются статичными, предусмотрена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система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как их повышения, так и снижения.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 результате указанных изменений количество подконтрольных субъектов, в отношении которых увеличена периодичность проведения плановых проверок, или которые были освобождены от их проведения, в процентах составляет 99,9% от общего количества работодателей.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 настоящее время механизмы осуществления контрольной и надзорной деятельности федеральной инспекции труда претерпевают значительную оптимизацию.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Так, например,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с успехом реализуется направление государственной политики, направленное на снижение административных барьеров для предпринимательского сообщества, а также принимаются меры, исключающие административное и нормативное правовое давление на хозяйствующие субъекты.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Разрабатываются и реализуются новые инструменты осуществления контрольной и надзорной деятельности, в том числе интерактивные,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Также разрабатываются механизмы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позволяющие осуществлять обучени</w:t>
      </w:r>
      <w:r w:rsidR="00D6457C">
        <w:rPr>
          <w:rFonts w:ascii="Times New Roman" w:hAnsi="Times New Roman"/>
          <w:color w:val="auto"/>
          <w:sz w:val="28"/>
          <w:szCs w:val="28"/>
        </w:rPr>
        <w:t>е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(включая самообучение) подконтрольных субъектов.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Так, в рамках реализации I этапа Паспорта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планирует к использованию информационные решения, реализованные на базе созданной и введенной в эксплуатацию системы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клиент-ориентированных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интерактивных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онлайн-сервисов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«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Онлайнинспекция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>ф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>» в информационно- телекоммуникационной сети «Интернет». При этом в качестве механизмов обучения (включая самообучение) подконтрольных субъектов будет использован интерактивный сервис для работников и работодателей - «Личные кабинеты работников и работодателей».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Кроме того,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утвержден регламент электронного сервиса «Электронный инспектор», который позволяет работнику или работодателю самостоятельно провести предварительную проверку (самопроверку) соблюдения требований трудового законодательства и иных нормативных правовых актов, содержащих нормы трудового права.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деятельности, что может также свидетельствовать о смене вектора осуществления контрольной и надзорной деятельност</w:t>
      </w:r>
      <w:r w:rsidR="00D6457C">
        <w:rPr>
          <w:rFonts w:ascii="Times New Roman" w:hAnsi="Times New Roman"/>
          <w:color w:val="auto"/>
          <w:sz w:val="28"/>
          <w:szCs w:val="28"/>
        </w:rPr>
        <w:t>и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с выявления нарушений законодательства на их предупреждение.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 xml:space="preserve">Разработка и внедрение в контрольно-надзорную деятельность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действенных механизмов осуществляется в целях комплексного решения проблем в сфере обеспечения соблюдения трудового законодательства и иных нормативных правовых актов, содержащих нормы трудового права, а также во исполнение Концепции повышения эффективности обеспечения соблюдения трудового законодательства и иных нормативных правовых актов, содержащих нормы трудового права (2015-2020 годы), утвержденной распоряжением Правительства Российской Федерации от 5 июня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2015 года</w:t>
      </w:r>
      <w:r w:rsidR="00D6457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B41E6">
        <w:rPr>
          <w:rFonts w:ascii="Times New Roman" w:hAnsi="Times New Roman"/>
          <w:color w:val="auto"/>
          <w:sz w:val="28"/>
          <w:szCs w:val="28"/>
        </w:rPr>
        <w:t>№ 1028-р.</w:t>
      </w:r>
    </w:p>
    <w:p w:rsidR="0027279E" w:rsidRPr="009B41E6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В соответствии с постановлением Правительства Российской Федерации от 8 сентября 2017 года № 1080 с 1 января 2018 года при проведении плановых проверок работодателей, деятельность которых отнесена к категории умеренного риска,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в обязательном порядке применя</w:t>
      </w:r>
      <w:r w:rsidR="00D6457C">
        <w:rPr>
          <w:rFonts w:ascii="Times New Roman" w:hAnsi="Times New Roman"/>
          <w:color w:val="auto"/>
          <w:sz w:val="28"/>
          <w:szCs w:val="28"/>
        </w:rPr>
        <w:t>ю</w:t>
      </w:r>
      <w:r w:rsidRPr="009B41E6">
        <w:rPr>
          <w:rFonts w:ascii="Times New Roman" w:hAnsi="Times New Roman"/>
          <w:color w:val="auto"/>
          <w:sz w:val="28"/>
          <w:szCs w:val="28"/>
        </w:rPr>
        <w:t>тся проверочные листы (списки контрольных вопросов), а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с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1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июля 2018 года проверочные листы (списки контрольных вопросов) будут применяться при проведении всех плановых проверок.</w:t>
      </w:r>
      <w:proofErr w:type="gramEnd"/>
    </w:p>
    <w:p w:rsidR="00D6457C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разработано и размещено на сайте 107 проверочных листов по тем вопросам, которые непосредственно влияют на права работников (трудовой договор, легализация трудовых отношений, оплата труда, режим труда и отдыха, охрана труда). </w:t>
      </w:r>
    </w:p>
    <w:p w:rsidR="0027279E" w:rsidRPr="009B41E6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Проекты разработанных проверочных листов прошли публичные обсуждения на сайте </w:t>
      </w:r>
      <w:r w:rsidRPr="009B41E6">
        <w:rPr>
          <w:rFonts w:ascii="Times New Roman" w:hAnsi="Times New Roman"/>
          <w:color w:val="auto"/>
          <w:sz w:val="28"/>
          <w:szCs w:val="28"/>
          <w:lang w:val="en-US" w:eastAsia="en-US"/>
        </w:rPr>
        <w:t>regulation</w:t>
      </w:r>
      <w:r w:rsidRPr="009B41E6">
        <w:rPr>
          <w:rFonts w:ascii="Times New Roman" w:hAnsi="Times New Roman"/>
          <w:color w:val="auto"/>
          <w:sz w:val="28"/>
          <w:szCs w:val="28"/>
          <w:lang w:eastAsia="en-US"/>
        </w:rPr>
        <w:t>.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  <w:lang w:val="en-US" w:eastAsia="en-US"/>
        </w:rPr>
        <w:t>gov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  <w:lang w:eastAsia="en-US"/>
        </w:rPr>
        <w:t>.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  <w:lang w:val="en-US" w:eastAsia="en-US"/>
        </w:rPr>
        <w:t>ru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  <w:lang w:eastAsia="en-US"/>
        </w:rPr>
        <w:t xml:space="preserve">, </w:t>
      </w:r>
      <w:r w:rsidRPr="009B41E6">
        <w:rPr>
          <w:rFonts w:ascii="Times New Roman" w:hAnsi="Times New Roman"/>
          <w:color w:val="auto"/>
          <w:sz w:val="28"/>
          <w:szCs w:val="28"/>
        </w:rPr>
        <w:t>представлялись в Аналитический центр при Правительстве Российской Федерации для экспертной оценки Общественно-деловым советом приоритетной программы «Реформа контрольной и надзорной деятельности», Аналитическим центром «Форум» и Министерством юстиции Российской Федерации, а также были рассмотрены на рабочей группе Российской трехсторонней комиссии по регулированию социально-трудовых отношений.</w:t>
      </w:r>
      <w:proofErr w:type="gramEnd"/>
    </w:p>
    <w:p w:rsidR="0027279E" w:rsidRPr="009B41E6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Перевод проверочных листов в электронный вид будет осуществлен в 2018 году после их утверждения в установленном порядке и доработки соответствующего модуля подсистемы процессного обеспечения модернизированной Автоматизированной информационной системы государственного надзора и контроля за соблюдением законодательства о труде (МАИС ГИТ), введенной в промышленную эксплуатацию приказом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от 26 июля 2017 года № 449.</w:t>
      </w:r>
      <w:proofErr w:type="gramEnd"/>
    </w:p>
    <w:p w:rsidR="0027279E" w:rsidRPr="009B41E6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Кроме того, в целях профилактики нарушений обязательных требований, а также реализации пункта 1 части 2 статьи 82 Федерального закон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 № 294-ФЗ)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обеспечено размещение на официальных сайтах в сети «Интернет» для каждого вида государственного контроля (надзора) перечней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является </w:t>
      </w:r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предметом государственного контроля (надзора), а также текстов соответствующих нормативных правовых актов.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В то</w:t>
      </w:r>
      <w:r w:rsidR="002A263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B41E6">
        <w:rPr>
          <w:rFonts w:ascii="Times New Roman" w:hAnsi="Times New Roman"/>
          <w:color w:val="auto"/>
          <w:sz w:val="28"/>
          <w:szCs w:val="28"/>
        </w:rPr>
        <w:t>же время предусмотренные действующим законодательством Российской Федерации полномочия федеральной инспекции труда не являются достаточными, что не позволяет в полной мере реализовать поставленные перед ней задачи и требуют совершенствования механизма осуществления контрольно-надзорных мероприятий и возможности разработки и внедрения дополнительных государственных гарантий.</w:t>
      </w:r>
      <w:proofErr w:type="gramEnd"/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В целях совершенствования федерального государственного надзора в указанной сфере общественных отношений Федеральной службой по труду и занятости были разработаны проекты федеральных законов «О внесении изменений в Трудовой кодекс Российской Федерации», «О внесении изменения в Бюджетный кодекс Российской Федерации в связи с принятием Федерального закона «О внесении изменений в Трудовой кодекс Российской Федерации», «О внесении изменений в Федеральный закон от 8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мая 2010</w:t>
      </w:r>
      <w:r w:rsidR="002A2637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года № 83-Ф3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в связи с принятием Федерального закона «О внесении изменений в Трудовой кодекс Российской Федерации» (по вопросам совершенствования механизмов обеспечения своевременности и полноты выплаты заработной платы и иных сумм, причитающихся работнику), которыми предусматривается наделить федеральную инспекцию труда полномочиями по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принудительному исполнению обязанности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работодателя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 выплате начисленной, но не выплаченной заработной платы и других выплат, причитающихся работнику.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Указанные проекты федеральных законов проходят согласование с заинтересованными федеральными органами исполнительной власти, осуществляющими нормативное правовое регулирование, представителями профсоюзов и работодателей и иными заинтересованными организациями. Подготавливаются документы для направления проектов федеральных законов Министерство экономического развития Российской Федерации для проведения оценки регулирующего воздействия.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 w:rsidRPr="00735074">
        <w:rPr>
          <w:sz w:val="28"/>
          <w:szCs w:val="28"/>
        </w:rPr>
        <w:t xml:space="preserve"> (далее – ТК РФ)</w:t>
      </w:r>
      <w:r w:rsidRPr="00735074">
        <w:rPr>
          <w:sz w:val="28"/>
          <w:szCs w:val="28"/>
        </w:rPr>
        <w:t>.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735074">
        <w:rPr>
          <w:sz w:val="28"/>
          <w:szCs w:val="28"/>
        </w:rPr>
        <w:t>неухудшения</w:t>
      </w:r>
      <w:proofErr w:type="spellEnd"/>
      <w:r w:rsidRPr="00735074">
        <w:rPr>
          <w:sz w:val="28"/>
          <w:szCs w:val="28"/>
        </w:rPr>
        <w:t xml:space="preserve">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735074">
        <w:rPr>
          <w:sz w:val="28"/>
          <w:szCs w:val="28"/>
        </w:rPr>
        <w:t>ии и ее</w:t>
      </w:r>
      <w:proofErr w:type="gramEnd"/>
      <w:r w:rsidRPr="00735074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735074">
        <w:rPr>
          <w:sz w:val="28"/>
          <w:szCs w:val="28"/>
        </w:rPr>
        <w:t xml:space="preserve">а также </w:t>
      </w:r>
      <w:r w:rsidRPr="00735074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721B87" w:rsidRPr="00735074">
        <w:rPr>
          <w:sz w:val="28"/>
          <w:szCs w:val="28"/>
        </w:rPr>
        <w:t>являются</w:t>
      </w:r>
      <w:r w:rsidRPr="00735074">
        <w:rPr>
          <w:sz w:val="28"/>
          <w:szCs w:val="28"/>
        </w:rPr>
        <w:t xml:space="preserve">: 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Pr="00735074" w:rsidRDefault="00862771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rFonts w:eastAsiaTheme="minorEastAsia"/>
          <w:sz w:val="28"/>
          <w:szCs w:val="28"/>
        </w:rPr>
        <w:t xml:space="preserve">В </w:t>
      </w:r>
      <w:r w:rsidR="00721B87" w:rsidRPr="00735074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>2016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году </w:t>
      </w:r>
      <w:proofErr w:type="spellStart"/>
      <w:r w:rsidRPr="00735074">
        <w:rPr>
          <w:rFonts w:eastAsiaTheme="minorEastAsia"/>
          <w:sz w:val="28"/>
          <w:szCs w:val="28"/>
        </w:rPr>
        <w:t>Рострудом</w:t>
      </w:r>
      <w:proofErr w:type="spellEnd"/>
      <w:r w:rsidRPr="00735074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460 </w:t>
      </w:r>
      <w:r w:rsidR="001D24AF" w:rsidRPr="00735074">
        <w:rPr>
          <w:rFonts w:eastAsiaTheme="minorEastAsia"/>
          <w:sz w:val="28"/>
          <w:szCs w:val="28"/>
        </w:rPr>
        <w:br/>
      </w:r>
      <w:r w:rsidRPr="00735074">
        <w:rPr>
          <w:rFonts w:eastAsiaTheme="minorEastAsia"/>
          <w:sz w:val="28"/>
          <w:szCs w:val="28"/>
        </w:rPr>
        <w:t>«</w:t>
      </w:r>
      <w:r w:rsidRPr="00735074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735074">
        <w:rPr>
          <w:sz w:val="28"/>
          <w:szCs w:val="28"/>
        </w:rPr>
        <w:t xml:space="preserve"> </w:t>
      </w:r>
      <w:proofErr w:type="gramEnd"/>
    </w:p>
    <w:p w:rsidR="00163C64" w:rsidRPr="00735074" w:rsidRDefault="00163C64" w:rsidP="00735074">
      <w:pPr>
        <w:ind w:firstLine="709"/>
        <w:jc w:val="center"/>
        <w:rPr>
          <w:b/>
          <w:i/>
          <w:sz w:val="28"/>
          <w:szCs w:val="28"/>
        </w:rPr>
      </w:pPr>
    </w:p>
    <w:p w:rsidR="00FB5D93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735074">
        <w:rPr>
          <w:b/>
          <w:i/>
          <w:sz w:val="28"/>
          <w:szCs w:val="28"/>
        </w:rPr>
        <w:t xml:space="preserve"> </w:t>
      </w:r>
      <w:r w:rsidRPr="00735074"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F9317D" w:rsidRPr="0080614C" w:rsidRDefault="007E60DB" w:rsidP="00F9317D">
      <w:pPr>
        <w:pStyle w:val="ConsPlusNormal"/>
        <w:widowControl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735074">
        <w:rPr>
          <w:rFonts w:ascii="Times New Roman" w:hAnsi="Times New Roman" w:cs="Times New Roman"/>
          <w:sz w:val="28"/>
          <w:szCs w:val="28"/>
        </w:rPr>
        <w:t>Г</w:t>
      </w:r>
      <w:r w:rsidR="003A7802" w:rsidRPr="00735074">
        <w:rPr>
          <w:rFonts w:ascii="Times New Roman" w:hAnsi="Times New Roman" w:cs="Times New Roman"/>
          <w:sz w:val="28"/>
          <w:szCs w:val="28"/>
        </w:rPr>
        <w:t>осударственн</w:t>
      </w:r>
      <w:r w:rsidR="00503837" w:rsidRPr="00735074">
        <w:rPr>
          <w:rFonts w:ascii="Times New Roman" w:hAnsi="Times New Roman" w:cs="Times New Roman"/>
          <w:sz w:val="28"/>
          <w:szCs w:val="28"/>
        </w:rPr>
        <w:t>ой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 w:rsidRPr="00735074">
        <w:rPr>
          <w:rFonts w:ascii="Times New Roman" w:hAnsi="Times New Roman" w:cs="Times New Roman"/>
          <w:sz w:val="28"/>
          <w:szCs w:val="28"/>
        </w:rPr>
        <w:t>ей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 w:rsidRPr="00735074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FC1A6A" w:rsidRPr="00735074">
        <w:rPr>
          <w:rFonts w:ascii="Times New Roman" w:hAnsi="Times New Roman" w:cs="Times New Roman"/>
          <w:sz w:val="28"/>
          <w:szCs w:val="28"/>
        </w:rPr>
        <w:t xml:space="preserve">за </w:t>
      </w:r>
      <w:r w:rsidR="00C309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309DB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FC1A6A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Pr="00735074">
        <w:rPr>
          <w:rFonts w:ascii="Times New Roman" w:hAnsi="Times New Roman" w:cs="Times New Roman"/>
          <w:sz w:val="28"/>
          <w:szCs w:val="28"/>
        </w:rPr>
        <w:t>201</w:t>
      </w:r>
      <w:r w:rsidR="00C309DB">
        <w:rPr>
          <w:rFonts w:ascii="Times New Roman" w:hAnsi="Times New Roman" w:cs="Times New Roman"/>
          <w:sz w:val="28"/>
          <w:szCs w:val="28"/>
        </w:rPr>
        <w:t>8</w:t>
      </w:r>
      <w:r w:rsidRPr="00735074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 w:rsidRPr="00735074">
        <w:rPr>
          <w:rFonts w:ascii="Times New Roman" w:hAnsi="Times New Roman" w:cs="Times New Roman"/>
          <w:sz w:val="28"/>
          <w:szCs w:val="28"/>
        </w:rPr>
        <w:t>а</w:t>
      </w:r>
      <w:r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</w:t>
      </w:r>
      <w:r w:rsidR="003A7802" w:rsidRPr="00735074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юридических лиц и индивидуальных предпринимателей было проведено </w:t>
      </w:r>
      <w:r w:rsidR="00C309DB">
        <w:rPr>
          <w:rFonts w:ascii="Times New Roman" w:hAnsi="Times New Roman" w:cs="Times New Roman"/>
          <w:sz w:val="28"/>
          <w:szCs w:val="28"/>
        </w:rPr>
        <w:t>24</w:t>
      </w:r>
      <w:r w:rsidR="00507479" w:rsidRPr="00735074">
        <w:rPr>
          <w:rFonts w:ascii="Times New Roman" w:hAnsi="Times New Roman" w:cs="Times New Roman"/>
          <w:sz w:val="28"/>
          <w:szCs w:val="28"/>
        </w:rPr>
        <w:t>3</w:t>
      </w:r>
      <w:r w:rsidR="00AE7226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проверк</w:t>
      </w:r>
      <w:r w:rsidR="00507479" w:rsidRPr="00735074">
        <w:rPr>
          <w:rFonts w:ascii="Times New Roman" w:hAnsi="Times New Roman" w:cs="Times New Roman"/>
          <w:sz w:val="28"/>
          <w:szCs w:val="28"/>
        </w:rPr>
        <w:t>и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735074">
        <w:rPr>
          <w:rFonts w:ascii="Times New Roman" w:hAnsi="Times New Roman" w:cs="Times New Roman"/>
          <w:sz w:val="28"/>
          <w:szCs w:val="28"/>
        </w:rPr>
        <w:t xml:space="preserve"> (в 201</w:t>
      </w:r>
      <w:r w:rsidR="00C309DB">
        <w:rPr>
          <w:rFonts w:ascii="Times New Roman" w:hAnsi="Times New Roman" w:cs="Times New Roman"/>
          <w:sz w:val="28"/>
          <w:szCs w:val="28"/>
        </w:rPr>
        <w:t>7</w:t>
      </w:r>
      <w:r w:rsidR="00735074">
        <w:rPr>
          <w:rFonts w:ascii="Times New Roman" w:hAnsi="Times New Roman" w:cs="Times New Roman"/>
          <w:sz w:val="28"/>
          <w:szCs w:val="28"/>
        </w:rPr>
        <w:t xml:space="preserve"> г. – </w:t>
      </w:r>
      <w:r w:rsidR="00C309DB">
        <w:rPr>
          <w:rFonts w:ascii="Times New Roman" w:hAnsi="Times New Roman" w:cs="Times New Roman"/>
          <w:sz w:val="28"/>
          <w:szCs w:val="28"/>
        </w:rPr>
        <w:t>327</w:t>
      </w:r>
      <w:r w:rsidR="00735074">
        <w:rPr>
          <w:rFonts w:ascii="Times New Roman" w:hAnsi="Times New Roman" w:cs="Times New Roman"/>
          <w:sz w:val="28"/>
          <w:szCs w:val="28"/>
        </w:rPr>
        <w:t xml:space="preserve"> проверки, </w:t>
      </w:r>
      <w:r w:rsidR="00C309DB">
        <w:rPr>
          <w:rFonts w:ascii="Times New Roman" w:hAnsi="Times New Roman" w:cs="Times New Roman"/>
          <w:sz w:val="28"/>
          <w:szCs w:val="28"/>
        </w:rPr>
        <w:t>снижение</w:t>
      </w:r>
      <w:r w:rsidR="00735074">
        <w:rPr>
          <w:rFonts w:ascii="Times New Roman" w:hAnsi="Times New Roman" w:cs="Times New Roman"/>
          <w:sz w:val="28"/>
          <w:szCs w:val="28"/>
        </w:rPr>
        <w:t xml:space="preserve"> на </w:t>
      </w:r>
      <w:r w:rsidR="007C5142">
        <w:rPr>
          <w:rFonts w:ascii="Times New Roman" w:hAnsi="Times New Roman" w:cs="Times New Roman"/>
          <w:sz w:val="28"/>
          <w:szCs w:val="28"/>
        </w:rPr>
        <w:t>25</w:t>
      </w:r>
      <w:r w:rsidR="00735074">
        <w:rPr>
          <w:rFonts w:ascii="Times New Roman" w:hAnsi="Times New Roman" w:cs="Times New Roman"/>
          <w:sz w:val="28"/>
          <w:szCs w:val="28"/>
        </w:rPr>
        <w:t>,</w:t>
      </w:r>
      <w:r w:rsidR="007C5142">
        <w:rPr>
          <w:rFonts w:ascii="Times New Roman" w:hAnsi="Times New Roman" w:cs="Times New Roman"/>
          <w:sz w:val="28"/>
          <w:szCs w:val="28"/>
        </w:rPr>
        <w:t>7</w:t>
      </w:r>
      <w:r w:rsidR="00735074">
        <w:rPr>
          <w:rFonts w:ascii="Times New Roman" w:hAnsi="Times New Roman" w:cs="Times New Roman"/>
          <w:sz w:val="28"/>
          <w:szCs w:val="28"/>
        </w:rPr>
        <w:t>%)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. При этом возросло количество </w:t>
      </w:r>
      <w:r w:rsidR="007C5142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проверок</w:t>
      </w:r>
      <w:r w:rsidR="00F9317D" w:rsidRPr="00F9317D">
        <w:rPr>
          <w:sz w:val="28"/>
          <w:szCs w:val="28"/>
        </w:rPr>
        <w:t xml:space="preserve"> 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на 8,9% (2018 г. - 49 проверок, 2017 г. – 45). </w:t>
      </w:r>
    </w:p>
    <w:p w:rsidR="00EB7A8F" w:rsidRPr="00F9317D" w:rsidRDefault="00EB7A8F" w:rsidP="00F9317D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</w:t>
      </w:r>
      <w:r w:rsidR="00F9317D">
        <w:rPr>
          <w:rFonts w:ascii="Times New Roman" w:hAnsi="Times New Roman"/>
          <w:sz w:val="28"/>
          <w:szCs w:val="28"/>
        </w:rPr>
        <w:t xml:space="preserve">: если в </w:t>
      </w:r>
      <w:r w:rsidR="00F9317D">
        <w:rPr>
          <w:rFonts w:ascii="Times New Roman" w:hAnsi="Times New Roman"/>
          <w:sz w:val="28"/>
          <w:szCs w:val="28"/>
          <w:lang w:val="en-US"/>
        </w:rPr>
        <w:t>I</w:t>
      </w:r>
      <w:r w:rsidR="00F9317D">
        <w:rPr>
          <w:rFonts w:ascii="Times New Roman" w:hAnsi="Times New Roman"/>
          <w:sz w:val="28"/>
          <w:szCs w:val="28"/>
        </w:rPr>
        <w:t xml:space="preserve"> квартале 2017 года доля плановых проверок в общем количестве проведенных проверок составляла 7,6%, то в 2018 году этот показатель</w:t>
      </w:r>
      <w:proofErr w:type="gramEnd"/>
      <w:r w:rsidR="00F9317D">
        <w:rPr>
          <w:rFonts w:ascii="Times New Roman" w:hAnsi="Times New Roman"/>
          <w:sz w:val="28"/>
          <w:szCs w:val="28"/>
        </w:rPr>
        <w:t xml:space="preserve"> составил 4,9% (снижение на 35,5%).</w:t>
      </w:r>
    </w:p>
    <w:p w:rsidR="000906C6" w:rsidRPr="0080614C" w:rsidRDefault="000906C6" w:rsidP="00BE0214">
      <w:pPr>
        <w:suppressAutoHyphens/>
        <w:ind w:firstLine="709"/>
        <w:jc w:val="both"/>
        <w:rPr>
          <w:sz w:val="28"/>
          <w:szCs w:val="28"/>
        </w:rPr>
      </w:pPr>
      <w:r w:rsidRPr="0080614C">
        <w:rPr>
          <w:sz w:val="28"/>
          <w:szCs w:val="28"/>
        </w:rPr>
        <w:t xml:space="preserve">Из 261 обращения граждан по вопросам нарушения требований трудового законодательства и иных нормативных правовых актов, содержащих нормы трудового права, поступившего в Гострудинспекцию в Курганской области за </w:t>
      </w:r>
      <w:r w:rsidRPr="0080614C">
        <w:rPr>
          <w:sz w:val="28"/>
          <w:szCs w:val="28"/>
          <w:lang w:val="en-US"/>
        </w:rPr>
        <w:t>I</w:t>
      </w:r>
      <w:r w:rsidRPr="0080614C">
        <w:rPr>
          <w:sz w:val="28"/>
          <w:szCs w:val="28"/>
        </w:rPr>
        <w:t xml:space="preserve"> квартал 2018 года, 140 обращений – по вопросам задолженности по заработной плате, 111 – по вопросам, носящим характер индивидуального трудового спора. </w:t>
      </w:r>
    </w:p>
    <w:p w:rsidR="00EB4DEF" w:rsidRPr="00735074" w:rsidRDefault="00EB4DEF" w:rsidP="00BE021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00488C" w:rsidRPr="00735074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E4770B">
        <w:rPr>
          <w:rFonts w:ascii="Times New Roman" w:hAnsi="Times New Roman"/>
          <w:sz w:val="28"/>
          <w:szCs w:val="28"/>
        </w:rPr>
        <w:t>I</w:t>
      </w:r>
      <w:r w:rsidR="00E4770B" w:rsidRPr="00E4770B">
        <w:rPr>
          <w:rFonts w:ascii="Times New Roman" w:hAnsi="Times New Roman"/>
          <w:sz w:val="28"/>
          <w:szCs w:val="28"/>
          <w:lang w:val="ru-RU"/>
        </w:rPr>
        <w:t xml:space="preserve"> квартал</w:t>
      </w:r>
      <w:r w:rsidR="00E4770B">
        <w:rPr>
          <w:rFonts w:ascii="Times New Roman" w:hAnsi="Times New Roman"/>
          <w:sz w:val="28"/>
          <w:szCs w:val="28"/>
          <w:lang w:val="ru-RU"/>
        </w:rPr>
        <w:t xml:space="preserve"> 2018</w:t>
      </w:r>
      <w:r w:rsidR="00BF2F0C" w:rsidRPr="00735074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всех надзорных мероприятий, в том числе и расследования несчастных случаев на производстве, было выявлено </w:t>
      </w:r>
      <w:r w:rsidR="00E4770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680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E4770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й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законодательства, что на 2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8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6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мен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ьше, чем в 201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7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:rsidR="00FB2ED1" w:rsidRPr="0080614C" w:rsidRDefault="00FB2ED1" w:rsidP="00BE0214">
      <w:pPr>
        <w:pStyle w:val="af"/>
        <w:ind w:firstLine="709"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80614C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</w:t>
      </w:r>
      <w:r w:rsidR="00BE0214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за </w:t>
      </w:r>
      <w:r w:rsidRPr="0080614C">
        <w:rPr>
          <w:rFonts w:ascii="Times New Roman" w:hAnsi="Times New Roman"/>
          <w:sz w:val="28"/>
          <w:szCs w:val="28"/>
        </w:rPr>
        <w:t>I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квартал 2018 года </w:t>
      </w:r>
      <w:r w:rsidRPr="0080614C">
        <w:rPr>
          <w:rStyle w:val="FontStyle167"/>
          <w:rFonts w:ascii="Times New Roman" w:hAnsi="Times New Roman"/>
          <w:sz w:val="28"/>
          <w:szCs w:val="28"/>
          <w:lang w:val="ru-RU"/>
        </w:rPr>
        <w:t>позволяет сделать вывод о том, что наиболее часто нарушения допускаются работодателями по вопросам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охраны труда – 568 нарушений. Оставшиеся нарушения распределились следующим образом: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 по вопросам оплаты труда – 60 нарушений,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 по вопросам оформления трудовых отношений – 1 нарушение, 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>по другим вопросам – 51 нарушение.</w:t>
      </w:r>
    </w:p>
    <w:p w:rsidR="001F18F3" w:rsidRPr="00735074" w:rsidRDefault="00F21DA3" w:rsidP="00BE021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За </w:t>
      </w:r>
      <w:r w:rsidR="001D5A25" w:rsidRPr="0080614C">
        <w:rPr>
          <w:sz w:val="28"/>
          <w:szCs w:val="28"/>
        </w:rPr>
        <w:t xml:space="preserve">I квартал 2018 года </w:t>
      </w:r>
      <w:r w:rsidRPr="00735074">
        <w:rPr>
          <w:bCs/>
          <w:sz w:val="28"/>
          <w:szCs w:val="28"/>
        </w:rPr>
        <w:t>п</w:t>
      </w:r>
      <w:r w:rsidR="001F18F3" w:rsidRPr="00735074">
        <w:rPr>
          <w:bCs/>
          <w:sz w:val="28"/>
          <w:szCs w:val="28"/>
        </w:rPr>
        <w:t xml:space="preserve">о результатам контрольно-надзорных мероприятий выдано </w:t>
      </w:r>
      <w:r w:rsidR="001D5A25">
        <w:rPr>
          <w:bCs/>
          <w:sz w:val="28"/>
          <w:szCs w:val="28"/>
        </w:rPr>
        <w:t>12</w:t>
      </w:r>
      <w:r w:rsidR="00C2592C" w:rsidRPr="00735074">
        <w:rPr>
          <w:bCs/>
          <w:sz w:val="28"/>
          <w:szCs w:val="28"/>
        </w:rPr>
        <w:t>0</w:t>
      </w:r>
      <w:r w:rsidR="001F18F3" w:rsidRPr="00735074">
        <w:rPr>
          <w:bCs/>
          <w:sz w:val="28"/>
          <w:szCs w:val="28"/>
        </w:rPr>
        <w:t xml:space="preserve"> </w:t>
      </w:r>
      <w:proofErr w:type="gramStart"/>
      <w:r w:rsidR="001F18F3" w:rsidRPr="00735074">
        <w:rPr>
          <w:bCs/>
          <w:sz w:val="28"/>
          <w:szCs w:val="28"/>
        </w:rPr>
        <w:t>обязательных к исполнению</w:t>
      </w:r>
      <w:proofErr w:type="gramEnd"/>
      <w:r w:rsidR="001F18F3" w:rsidRPr="00735074">
        <w:rPr>
          <w:bCs/>
          <w:sz w:val="28"/>
          <w:szCs w:val="28"/>
        </w:rPr>
        <w:t xml:space="preserve"> предписаний. </w:t>
      </w:r>
      <w:r w:rsidR="00121ECD" w:rsidRPr="00735074">
        <w:rPr>
          <w:bCs/>
          <w:sz w:val="28"/>
          <w:szCs w:val="28"/>
        </w:rPr>
        <w:t xml:space="preserve">При этом количество исполненных в установленный срок предписаний об устранении нарушений трудового законодательства составило </w:t>
      </w:r>
      <w:r w:rsidR="001D5A25">
        <w:rPr>
          <w:bCs/>
          <w:sz w:val="28"/>
          <w:szCs w:val="28"/>
        </w:rPr>
        <w:t>94</w:t>
      </w:r>
      <w:r w:rsidR="00121ECD" w:rsidRPr="00735074">
        <w:rPr>
          <w:bCs/>
          <w:sz w:val="28"/>
          <w:szCs w:val="28"/>
        </w:rPr>
        <w:t xml:space="preserve"> или </w:t>
      </w:r>
      <w:r w:rsidR="001D5A25">
        <w:rPr>
          <w:bCs/>
          <w:sz w:val="28"/>
          <w:szCs w:val="28"/>
        </w:rPr>
        <w:t>7</w:t>
      </w:r>
      <w:r w:rsidR="00121ECD" w:rsidRPr="00735074">
        <w:rPr>
          <w:bCs/>
          <w:sz w:val="28"/>
          <w:szCs w:val="28"/>
        </w:rPr>
        <w:t>8,</w:t>
      </w:r>
      <w:r w:rsidR="001D5A25">
        <w:rPr>
          <w:bCs/>
          <w:sz w:val="28"/>
          <w:szCs w:val="28"/>
        </w:rPr>
        <w:t>3</w:t>
      </w:r>
      <w:r w:rsidR="00121ECD" w:rsidRPr="00735074">
        <w:rPr>
          <w:bCs/>
          <w:sz w:val="28"/>
          <w:szCs w:val="28"/>
        </w:rPr>
        <w:t>%.</w:t>
      </w:r>
      <w:r w:rsidRPr="00735074">
        <w:rPr>
          <w:bCs/>
          <w:sz w:val="28"/>
          <w:szCs w:val="28"/>
        </w:rPr>
        <w:t xml:space="preserve"> За аналогичный период 201</w:t>
      </w:r>
      <w:r w:rsidR="00C40C5E">
        <w:rPr>
          <w:bCs/>
          <w:sz w:val="28"/>
          <w:szCs w:val="28"/>
        </w:rPr>
        <w:t>7</w:t>
      </w:r>
      <w:r w:rsidRPr="00735074">
        <w:rPr>
          <w:bCs/>
          <w:sz w:val="28"/>
          <w:szCs w:val="28"/>
        </w:rPr>
        <w:t xml:space="preserve"> года отношение количества исполненных в установленный срок предписаний об устранении нарушений трудового законодательства к общему количеству выданных предписаний составляло </w:t>
      </w:r>
      <w:r w:rsidR="00C40C5E">
        <w:rPr>
          <w:bCs/>
          <w:sz w:val="28"/>
          <w:szCs w:val="28"/>
        </w:rPr>
        <w:t>76</w:t>
      </w:r>
      <w:r w:rsidRPr="00735074">
        <w:rPr>
          <w:bCs/>
          <w:sz w:val="28"/>
          <w:szCs w:val="28"/>
        </w:rPr>
        <w:t>,</w:t>
      </w:r>
      <w:r w:rsidR="00C40C5E">
        <w:rPr>
          <w:bCs/>
          <w:sz w:val="28"/>
          <w:szCs w:val="28"/>
        </w:rPr>
        <w:t>2</w:t>
      </w:r>
      <w:r w:rsidRPr="00735074">
        <w:rPr>
          <w:bCs/>
          <w:sz w:val="28"/>
          <w:szCs w:val="28"/>
        </w:rPr>
        <w:t>%</w:t>
      </w:r>
      <w:r w:rsidR="00C40C5E">
        <w:rPr>
          <w:bCs/>
          <w:sz w:val="28"/>
          <w:szCs w:val="28"/>
        </w:rPr>
        <w:t xml:space="preserve"> (рост на 2,8%)</w:t>
      </w:r>
      <w:r w:rsidRPr="00735074">
        <w:rPr>
          <w:bCs/>
          <w:sz w:val="28"/>
          <w:szCs w:val="28"/>
        </w:rPr>
        <w:t xml:space="preserve">. </w:t>
      </w:r>
    </w:p>
    <w:p w:rsidR="00F21DA3" w:rsidRPr="00735074" w:rsidRDefault="00F21DA3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Общее количество административных наказаний, вынесенных должностными лицами </w:t>
      </w:r>
      <w:proofErr w:type="spellStart"/>
      <w:r w:rsidRPr="00735074">
        <w:rPr>
          <w:bCs/>
          <w:sz w:val="28"/>
          <w:szCs w:val="28"/>
        </w:rPr>
        <w:t>госинспекции</w:t>
      </w:r>
      <w:proofErr w:type="spellEnd"/>
      <w:r w:rsidRPr="00735074">
        <w:rPr>
          <w:bCs/>
          <w:sz w:val="28"/>
          <w:szCs w:val="28"/>
        </w:rPr>
        <w:t xml:space="preserve"> труда в виде предупреждений, возросло за </w:t>
      </w:r>
      <w:r w:rsidR="00256234" w:rsidRPr="0080614C">
        <w:rPr>
          <w:sz w:val="28"/>
          <w:szCs w:val="28"/>
        </w:rPr>
        <w:t xml:space="preserve">I квартал 2018 года </w:t>
      </w:r>
      <w:r w:rsidRPr="00735074">
        <w:rPr>
          <w:bCs/>
          <w:sz w:val="28"/>
          <w:szCs w:val="28"/>
        </w:rPr>
        <w:t xml:space="preserve">по сравнению с аналогичным периодом предыдущего года </w:t>
      </w:r>
      <w:r w:rsidR="00256234">
        <w:rPr>
          <w:bCs/>
          <w:sz w:val="28"/>
          <w:szCs w:val="28"/>
        </w:rPr>
        <w:t>на 6,1%</w:t>
      </w:r>
      <w:r w:rsidRPr="00735074">
        <w:rPr>
          <w:bCs/>
          <w:sz w:val="28"/>
          <w:szCs w:val="28"/>
        </w:rPr>
        <w:t xml:space="preserve"> и составило </w:t>
      </w:r>
      <w:r w:rsidR="00256234">
        <w:rPr>
          <w:bCs/>
          <w:sz w:val="28"/>
          <w:szCs w:val="28"/>
        </w:rPr>
        <w:t>139</w:t>
      </w:r>
      <w:r w:rsidRPr="00735074">
        <w:rPr>
          <w:bCs/>
          <w:sz w:val="28"/>
          <w:szCs w:val="28"/>
        </w:rPr>
        <w:t>.</w:t>
      </w:r>
    </w:p>
    <w:p w:rsidR="001D6E54" w:rsidRPr="00735074" w:rsidRDefault="00661605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lastRenderedPageBreak/>
        <w:t>В 201</w:t>
      </w:r>
      <w:r w:rsidR="00777947">
        <w:rPr>
          <w:bCs/>
          <w:sz w:val="28"/>
          <w:szCs w:val="28"/>
        </w:rPr>
        <w:t>8</w:t>
      </w:r>
      <w:r w:rsidRPr="00735074">
        <w:rPr>
          <w:bCs/>
          <w:sz w:val="28"/>
          <w:szCs w:val="28"/>
        </w:rPr>
        <w:t xml:space="preserve"> году активизировалась работа, проводимая Гострудинспекцией в Курганской области в части профилактических мероприятий в отношении подконтрольных субъектов. Так, </w:t>
      </w:r>
      <w:r w:rsidR="00777947" w:rsidRPr="00735074">
        <w:rPr>
          <w:bCs/>
          <w:sz w:val="28"/>
          <w:szCs w:val="28"/>
        </w:rPr>
        <w:t xml:space="preserve">за </w:t>
      </w:r>
      <w:r w:rsidR="00777947" w:rsidRPr="0080614C">
        <w:rPr>
          <w:sz w:val="28"/>
          <w:szCs w:val="28"/>
        </w:rPr>
        <w:t xml:space="preserve">I квартал 2018 года </w:t>
      </w:r>
      <w:r w:rsidR="00777947" w:rsidRPr="00735074">
        <w:rPr>
          <w:bCs/>
          <w:sz w:val="28"/>
          <w:szCs w:val="28"/>
        </w:rPr>
        <w:t xml:space="preserve">было выдано </w:t>
      </w:r>
      <w:r w:rsidR="00777947">
        <w:rPr>
          <w:bCs/>
          <w:sz w:val="28"/>
          <w:szCs w:val="28"/>
        </w:rPr>
        <w:t>17</w:t>
      </w:r>
      <w:r w:rsidR="00777947" w:rsidRPr="00735074">
        <w:rPr>
          <w:bCs/>
          <w:sz w:val="28"/>
          <w:szCs w:val="28"/>
        </w:rPr>
        <w:t xml:space="preserve"> предостережений о недопустимости нарушения обязательных требований трудового законодательства</w:t>
      </w:r>
      <w:r w:rsidR="00777947">
        <w:rPr>
          <w:bCs/>
          <w:sz w:val="28"/>
          <w:szCs w:val="28"/>
        </w:rPr>
        <w:t>, тогда как</w:t>
      </w:r>
      <w:r w:rsidR="00777947" w:rsidRPr="00735074">
        <w:rPr>
          <w:bCs/>
          <w:sz w:val="28"/>
          <w:szCs w:val="28"/>
        </w:rPr>
        <w:t xml:space="preserve"> за 2017 год </w:t>
      </w:r>
      <w:r w:rsidR="00352B2E" w:rsidRPr="00735074">
        <w:rPr>
          <w:bCs/>
          <w:sz w:val="28"/>
          <w:szCs w:val="28"/>
        </w:rPr>
        <w:t xml:space="preserve">в целом </w:t>
      </w:r>
      <w:r w:rsidR="00E718CB" w:rsidRPr="00735074">
        <w:rPr>
          <w:bCs/>
          <w:sz w:val="28"/>
          <w:szCs w:val="28"/>
        </w:rPr>
        <w:t xml:space="preserve">было выдано </w:t>
      </w:r>
      <w:r w:rsidR="00352B2E" w:rsidRPr="00735074">
        <w:rPr>
          <w:bCs/>
          <w:sz w:val="28"/>
          <w:szCs w:val="28"/>
        </w:rPr>
        <w:t>9</w:t>
      </w:r>
      <w:r w:rsidR="00E718CB" w:rsidRPr="00735074">
        <w:rPr>
          <w:bCs/>
          <w:sz w:val="28"/>
          <w:szCs w:val="28"/>
        </w:rPr>
        <w:t xml:space="preserve"> </w:t>
      </w:r>
      <w:r w:rsidR="00865810" w:rsidRPr="00735074">
        <w:rPr>
          <w:bCs/>
          <w:sz w:val="28"/>
          <w:szCs w:val="28"/>
        </w:rPr>
        <w:t>предостережени</w:t>
      </w:r>
      <w:r w:rsidR="00352B2E" w:rsidRPr="00735074">
        <w:rPr>
          <w:bCs/>
          <w:sz w:val="28"/>
          <w:szCs w:val="28"/>
        </w:rPr>
        <w:t>й</w:t>
      </w:r>
      <w:r w:rsidR="00777947">
        <w:rPr>
          <w:bCs/>
          <w:sz w:val="28"/>
          <w:szCs w:val="28"/>
        </w:rPr>
        <w:t xml:space="preserve">. За истекший период 2018 года </w:t>
      </w:r>
      <w:r w:rsidR="00E718CB" w:rsidRPr="00735074">
        <w:rPr>
          <w:bCs/>
          <w:sz w:val="28"/>
          <w:szCs w:val="28"/>
        </w:rPr>
        <w:t xml:space="preserve">проведено </w:t>
      </w:r>
      <w:r w:rsidR="00777947">
        <w:rPr>
          <w:bCs/>
          <w:sz w:val="28"/>
          <w:szCs w:val="28"/>
        </w:rPr>
        <w:t>3</w:t>
      </w:r>
      <w:r w:rsidR="00E718CB" w:rsidRPr="00735074">
        <w:rPr>
          <w:bCs/>
          <w:sz w:val="28"/>
          <w:szCs w:val="28"/>
        </w:rPr>
        <w:t>9 консультаций и мероприятий по информированию с подконтрольными субъектами по разъяснению обязательных требований трудового законодательства и иных нормативных правовых актов, содержащих нормы трудового права</w:t>
      </w:r>
      <w:r w:rsidR="00086A22" w:rsidRPr="00735074">
        <w:rPr>
          <w:bCs/>
          <w:sz w:val="28"/>
          <w:szCs w:val="28"/>
        </w:rPr>
        <w:t>.</w:t>
      </w:r>
    </w:p>
    <w:p w:rsidR="002723C7" w:rsidRPr="00735074" w:rsidRDefault="002723C7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Pr="00735074" w:rsidRDefault="00EB4DEF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35074" w:rsidRDefault="003A7802" w:rsidP="0073507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выплаты заработной платы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6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статьи 136 ТК РФ);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невыплата причитающихся сре</w:t>
      </w:r>
      <w:proofErr w:type="gramStart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9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статьи 136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1023F0" w:rsidRPr="00735074" w:rsidRDefault="001023F0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</w:p>
    <w:p w:rsidR="00813125" w:rsidRPr="00735074" w:rsidRDefault="00813125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735074" w:rsidRDefault="002723C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Р</w:t>
      </w:r>
      <w:r w:rsidR="00BE03F7" w:rsidRPr="00735074">
        <w:rPr>
          <w:sz w:val="28"/>
          <w:szCs w:val="28"/>
        </w:rPr>
        <w:t xml:space="preserve">езультаты надзорной деятельности </w:t>
      </w:r>
      <w:r w:rsidR="009A74BD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8F21D1" w:rsidRPr="00735074">
        <w:rPr>
          <w:sz w:val="28"/>
          <w:szCs w:val="28"/>
        </w:rPr>
        <w:t xml:space="preserve">за </w:t>
      </w:r>
      <w:r w:rsidR="00410D2F" w:rsidRPr="0080614C">
        <w:rPr>
          <w:sz w:val="28"/>
          <w:szCs w:val="28"/>
        </w:rPr>
        <w:t xml:space="preserve">I квартал 2018 года </w:t>
      </w:r>
      <w:r w:rsidRPr="00735074">
        <w:rPr>
          <w:sz w:val="28"/>
          <w:szCs w:val="28"/>
        </w:rPr>
        <w:t xml:space="preserve">также </w:t>
      </w:r>
      <w:r w:rsidR="00BE03F7" w:rsidRPr="00735074">
        <w:rPr>
          <w:sz w:val="28"/>
          <w:szCs w:val="28"/>
        </w:rPr>
        <w:t xml:space="preserve">свидетельствуют о том, что </w:t>
      </w:r>
      <w:r w:rsidR="003A7802" w:rsidRPr="00735074">
        <w:rPr>
          <w:sz w:val="28"/>
          <w:szCs w:val="28"/>
        </w:rPr>
        <w:t>наиболее частым нарушени</w:t>
      </w:r>
      <w:r w:rsidR="009A74BD" w:rsidRPr="00735074">
        <w:rPr>
          <w:sz w:val="28"/>
          <w:szCs w:val="28"/>
        </w:rPr>
        <w:t>е</w:t>
      </w:r>
      <w:r w:rsidR="003A7802" w:rsidRPr="00735074">
        <w:rPr>
          <w:sz w:val="28"/>
          <w:szCs w:val="28"/>
        </w:rPr>
        <w:t>м</w:t>
      </w:r>
      <w:r w:rsidR="00BE03F7" w:rsidRPr="00735074">
        <w:rPr>
          <w:sz w:val="28"/>
          <w:szCs w:val="28"/>
        </w:rPr>
        <w:t xml:space="preserve"> трудового законодательства, допускаемы</w:t>
      </w:r>
      <w:r w:rsidR="003A7802" w:rsidRPr="00735074">
        <w:rPr>
          <w:sz w:val="28"/>
          <w:szCs w:val="28"/>
        </w:rPr>
        <w:t>м</w:t>
      </w:r>
      <w:r w:rsidR="00BE03F7" w:rsidRPr="00735074">
        <w:rPr>
          <w:sz w:val="28"/>
          <w:szCs w:val="28"/>
        </w:rPr>
        <w:t xml:space="preserve"> работодателями, продолжает оставаться </w:t>
      </w:r>
      <w:r w:rsidRPr="00735074">
        <w:rPr>
          <w:sz w:val="28"/>
          <w:szCs w:val="28"/>
        </w:rPr>
        <w:t xml:space="preserve">и </w:t>
      </w:r>
      <w:r w:rsidR="00BE03F7" w:rsidRPr="00735074">
        <w:rPr>
          <w:sz w:val="28"/>
          <w:szCs w:val="28"/>
        </w:rPr>
        <w:t xml:space="preserve">ненадлежащее оформление трудовых отношений с работниками либо уклонение от их оформления совсем. </w:t>
      </w:r>
    </w:p>
    <w:p w:rsidR="00BE03F7" w:rsidRPr="00735074" w:rsidRDefault="00EB4DEF" w:rsidP="007350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Так</w:t>
      </w:r>
      <w:r w:rsidR="009A74BD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9A74BD" w:rsidRPr="00735074">
        <w:rPr>
          <w:sz w:val="28"/>
          <w:szCs w:val="28"/>
        </w:rPr>
        <w:t xml:space="preserve">Государственной инспекцией труда в Курганской области </w:t>
      </w:r>
      <w:r w:rsidR="00BE03F7" w:rsidRPr="00735074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2723C7" w:rsidRPr="00735074" w:rsidRDefault="00BE03F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ходе проведения проверок по требованию государственных инспекторов труда работодател</w:t>
      </w:r>
      <w:r w:rsidR="00AA7539" w:rsidRPr="00735074">
        <w:rPr>
          <w:sz w:val="28"/>
          <w:szCs w:val="28"/>
        </w:rPr>
        <w:t>я</w:t>
      </w:r>
      <w:r w:rsidRPr="00735074">
        <w:rPr>
          <w:sz w:val="28"/>
          <w:szCs w:val="28"/>
        </w:rPr>
        <w:t>м</w:t>
      </w:r>
      <w:r w:rsidR="00AA7539" w:rsidRPr="00735074">
        <w:rPr>
          <w:sz w:val="28"/>
          <w:szCs w:val="28"/>
        </w:rPr>
        <w:t>и</w:t>
      </w:r>
      <w:r w:rsidRPr="00735074">
        <w:rPr>
          <w:sz w:val="28"/>
          <w:szCs w:val="28"/>
        </w:rPr>
        <w:t xml:space="preserve"> </w:t>
      </w:r>
      <w:r w:rsidR="008F21D1" w:rsidRPr="00735074">
        <w:rPr>
          <w:sz w:val="28"/>
          <w:szCs w:val="28"/>
        </w:rPr>
        <w:t xml:space="preserve">за </w:t>
      </w:r>
      <w:r w:rsidR="00410D2F" w:rsidRPr="0080614C">
        <w:rPr>
          <w:sz w:val="28"/>
          <w:szCs w:val="28"/>
        </w:rPr>
        <w:t xml:space="preserve">I квартал 2018 года </w:t>
      </w:r>
      <w:r w:rsidR="009A74BD" w:rsidRPr="00735074">
        <w:rPr>
          <w:sz w:val="28"/>
          <w:szCs w:val="28"/>
        </w:rPr>
        <w:t>был</w:t>
      </w:r>
      <w:r w:rsidR="00AA7539" w:rsidRPr="00735074">
        <w:rPr>
          <w:sz w:val="28"/>
          <w:szCs w:val="28"/>
        </w:rPr>
        <w:t>о</w:t>
      </w:r>
      <w:r w:rsidR="009A74BD" w:rsidRPr="00735074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>оформлен</w:t>
      </w:r>
      <w:r w:rsidR="00AA7539" w:rsidRPr="00735074">
        <w:rPr>
          <w:sz w:val="28"/>
          <w:szCs w:val="28"/>
        </w:rPr>
        <w:t>о</w:t>
      </w:r>
      <w:r w:rsidR="009A74BD" w:rsidRPr="00735074">
        <w:rPr>
          <w:sz w:val="28"/>
          <w:szCs w:val="28"/>
        </w:rPr>
        <w:t xml:space="preserve"> </w:t>
      </w:r>
      <w:r w:rsidR="00410D2F">
        <w:rPr>
          <w:sz w:val="28"/>
          <w:szCs w:val="28"/>
        </w:rPr>
        <w:t>18</w:t>
      </w:r>
      <w:r w:rsidR="0055238F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трудов</w:t>
      </w:r>
      <w:r w:rsidR="00AA7539" w:rsidRPr="00735074"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договор</w:t>
      </w:r>
      <w:r w:rsidR="00AA7539" w:rsidRPr="00735074">
        <w:rPr>
          <w:sz w:val="28"/>
          <w:szCs w:val="28"/>
        </w:rPr>
        <w:t>ов</w:t>
      </w:r>
      <w:r w:rsidRPr="00735074">
        <w:rPr>
          <w:sz w:val="28"/>
          <w:szCs w:val="28"/>
        </w:rPr>
        <w:t>, ранее не оформленны</w:t>
      </w:r>
      <w:r w:rsidR="00AA7539" w:rsidRPr="00735074">
        <w:rPr>
          <w:sz w:val="28"/>
          <w:szCs w:val="28"/>
        </w:rPr>
        <w:t>х</w:t>
      </w:r>
      <w:r w:rsidRPr="00735074">
        <w:rPr>
          <w:sz w:val="28"/>
          <w:szCs w:val="28"/>
        </w:rPr>
        <w:t xml:space="preserve"> в нарушение</w:t>
      </w:r>
      <w:r w:rsidR="009A74BD" w:rsidRPr="00735074">
        <w:rPr>
          <w:sz w:val="28"/>
          <w:szCs w:val="28"/>
        </w:rPr>
        <w:t xml:space="preserve"> трудового законодательства</w:t>
      </w:r>
      <w:r w:rsidR="00410D2F">
        <w:rPr>
          <w:sz w:val="28"/>
          <w:szCs w:val="28"/>
        </w:rPr>
        <w:t xml:space="preserve"> (за </w:t>
      </w:r>
      <w:r w:rsidR="00410D2F" w:rsidRPr="0080614C">
        <w:rPr>
          <w:sz w:val="28"/>
          <w:szCs w:val="28"/>
        </w:rPr>
        <w:t>I квартал 201</w:t>
      </w:r>
      <w:r w:rsidR="00410D2F">
        <w:rPr>
          <w:sz w:val="28"/>
          <w:szCs w:val="28"/>
        </w:rPr>
        <w:t>7</w:t>
      </w:r>
      <w:r w:rsidR="00410D2F" w:rsidRPr="0080614C">
        <w:rPr>
          <w:sz w:val="28"/>
          <w:szCs w:val="28"/>
        </w:rPr>
        <w:t xml:space="preserve"> г</w:t>
      </w:r>
      <w:r w:rsidR="0055238F" w:rsidRPr="00735074">
        <w:rPr>
          <w:sz w:val="28"/>
          <w:szCs w:val="28"/>
        </w:rPr>
        <w:t>.</w:t>
      </w:r>
      <w:r w:rsidR="00410D2F">
        <w:rPr>
          <w:sz w:val="28"/>
          <w:szCs w:val="28"/>
        </w:rPr>
        <w:t xml:space="preserve"> – 1 договор, рост в 18 раз).</w:t>
      </w:r>
      <w:r w:rsidR="00B87F5C" w:rsidRPr="00735074">
        <w:rPr>
          <w:sz w:val="28"/>
          <w:szCs w:val="28"/>
        </w:rPr>
        <w:t xml:space="preserve"> </w:t>
      </w:r>
    </w:p>
    <w:p w:rsidR="00AC5236" w:rsidRDefault="00AC5236" w:rsidP="00735074">
      <w:pPr>
        <w:jc w:val="center"/>
        <w:rPr>
          <w:b/>
          <w:i/>
          <w:sz w:val="28"/>
          <w:szCs w:val="28"/>
        </w:rPr>
      </w:pPr>
    </w:p>
    <w:p w:rsidR="00410D2F" w:rsidRDefault="00410D2F" w:rsidP="00735074">
      <w:pPr>
        <w:jc w:val="center"/>
        <w:rPr>
          <w:b/>
          <w:i/>
          <w:sz w:val="28"/>
          <w:szCs w:val="28"/>
        </w:rPr>
      </w:pPr>
    </w:p>
    <w:p w:rsidR="00813125" w:rsidRPr="00735074" w:rsidRDefault="00813125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lastRenderedPageBreak/>
        <w:t>Трудовой договор</w:t>
      </w:r>
    </w:p>
    <w:p w:rsidR="00BE03F7" w:rsidRPr="00735074" w:rsidRDefault="00BE03F7" w:rsidP="00735074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ind w:firstLine="709"/>
        <w:jc w:val="both"/>
        <w:textAlignment w:val="baseline"/>
        <w:rPr>
          <w:sz w:val="28"/>
          <w:szCs w:val="28"/>
        </w:rPr>
      </w:pPr>
      <w:r w:rsidRPr="00735074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35074">
        <w:rPr>
          <w:rFonts w:ascii="Times New Roman" w:hAnsi="Times New Roman"/>
          <w:sz w:val="28"/>
          <w:szCs w:val="28"/>
        </w:rPr>
        <w:t>другие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35074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 w:rsidRPr="00735074">
        <w:rPr>
          <w:rFonts w:ascii="Times New Roman" w:hAnsi="Times New Roman"/>
          <w:sz w:val="28"/>
          <w:szCs w:val="28"/>
        </w:rPr>
        <w:t>ы</w:t>
      </w:r>
      <w:r w:rsidRPr="00735074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AC5236" w:rsidRDefault="00AC5236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125" w:rsidRPr="00735074" w:rsidRDefault="00813125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Гражданско-правовые договор</w:t>
      </w:r>
      <w:r w:rsidR="000F4EB2" w:rsidRPr="00735074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также с целью установления факта трудовых отношений и обязать работодателя оформить трудовы</w:t>
      </w:r>
      <w:r w:rsidR="00566743" w:rsidRPr="00735074">
        <w:rPr>
          <w:sz w:val="28"/>
          <w:szCs w:val="28"/>
        </w:rPr>
        <w:t>е</w:t>
      </w:r>
      <w:r w:rsidRPr="00735074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410D2F" w:rsidRDefault="00410D2F" w:rsidP="00735074">
      <w:pPr>
        <w:suppressAutoHyphens/>
        <w:jc w:val="center"/>
        <w:rPr>
          <w:b/>
          <w:i/>
          <w:sz w:val="28"/>
          <w:szCs w:val="28"/>
        </w:rPr>
      </w:pPr>
    </w:p>
    <w:p w:rsidR="00A46D3E" w:rsidRPr="00735074" w:rsidRDefault="00A46D3E" w:rsidP="00A46D3E">
      <w:pPr>
        <w:suppressAutoHyphens/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Охрана труда и несчастные случаи</w:t>
      </w:r>
    </w:p>
    <w:p w:rsidR="00A46D3E" w:rsidRPr="00735074" w:rsidRDefault="00A46D3E" w:rsidP="00A46D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35074">
        <w:rPr>
          <w:sz w:val="28"/>
          <w:szCs w:val="28"/>
        </w:rPr>
        <w:t xml:space="preserve"> </w:t>
      </w:r>
      <w:r w:rsidRPr="0080614C">
        <w:rPr>
          <w:sz w:val="28"/>
          <w:szCs w:val="28"/>
        </w:rPr>
        <w:t>I квартал</w:t>
      </w:r>
      <w:r>
        <w:rPr>
          <w:sz w:val="28"/>
          <w:szCs w:val="28"/>
        </w:rPr>
        <w:t>е</w:t>
      </w:r>
      <w:r w:rsidRPr="0080614C">
        <w:rPr>
          <w:sz w:val="28"/>
          <w:szCs w:val="28"/>
        </w:rPr>
        <w:t xml:space="preserve"> 2018 года </w:t>
      </w:r>
      <w:r w:rsidRPr="00735074">
        <w:rPr>
          <w:sz w:val="28"/>
          <w:szCs w:val="28"/>
        </w:rPr>
        <w:t xml:space="preserve">Государственной инспекцией труда в Курганской области продолжалось осуществление системного государственного надзора и </w:t>
      </w:r>
      <w:proofErr w:type="gramStart"/>
      <w:r w:rsidRPr="00735074">
        <w:rPr>
          <w:sz w:val="28"/>
          <w:szCs w:val="28"/>
        </w:rPr>
        <w:t>контроля за</w:t>
      </w:r>
      <w:proofErr w:type="gramEnd"/>
      <w:r w:rsidRPr="00735074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том числе в части охраны труда.</w:t>
      </w:r>
    </w:p>
    <w:p w:rsidR="00A46D3E" w:rsidRPr="00735074" w:rsidRDefault="00A46D3E" w:rsidP="00A46D3E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Из общего количества выявленных нарушений (</w:t>
      </w:r>
      <w:r>
        <w:rPr>
          <w:sz w:val="28"/>
          <w:szCs w:val="28"/>
        </w:rPr>
        <w:t>680</w:t>
      </w:r>
      <w:r w:rsidRPr="00735074">
        <w:rPr>
          <w:sz w:val="28"/>
          <w:szCs w:val="28"/>
        </w:rPr>
        <w:t xml:space="preserve">) было выявлено </w:t>
      </w:r>
      <w:r>
        <w:rPr>
          <w:sz w:val="28"/>
          <w:szCs w:val="28"/>
        </w:rPr>
        <w:t xml:space="preserve">568 </w:t>
      </w:r>
      <w:r w:rsidRPr="00735074">
        <w:rPr>
          <w:sz w:val="28"/>
          <w:szCs w:val="28"/>
        </w:rPr>
        <w:t>нарушени</w:t>
      </w:r>
      <w:r>
        <w:rPr>
          <w:sz w:val="28"/>
          <w:szCs w:val="28"/>
        </w:rPr>
        <w:t>й</w:t>
      </w:r>
      <w:r w:rsidRPr="00735074">
        <w:rPr>
          <w:sz w:val="28"/>
          <w:szCs w:val="28"/>
        </w:rPr>
        <w:t xml:space="preserve"> по вопросам охраны труда, в том числе </w:t>
      </w:r>
      <w:r>
        <w:rPr>
          <w:sz w:val="28"/>
          <w:szCs w:val="28"/>
        </w:rPr>
        <w:t>74</w:t>
      </w:r>
      <w:r w:rsidRPr="00735074">
        <w:rPr>
          <w:sz w:val="28"/>
          <w:szCs w:val="28"/>
        </w:rPr>
        <w:t xml:space="preserve"> по вопросам расследования, оформления и учета несчастных случаев на производстве.</w:t>
      </w:r>
    </w:p>
    <w:p w:rsidR="00A46D3E" w:rsidRPr="00735074" w:rsidRDefault="00A46D3E" w:rsidP="00A46D3E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A46D3E" w:rsidRPr="002D07A4" w:rsidRDefault="002D07A4" w:rsidP="00A46D3E">
      <w:pPr>
        <w:ind w:firstLine="709"/>
        <w:jc w:val="both"/>
        <w:rPr>
          <w:i/>
          <w:sz w:val="28"/>
          <w:szCs w:val="28"/>
        </w:rPr>
      </w:pPr>
      <w:r w:rsidRPr="002D07A4">
        <w:rPr>
          <w:sz w:val="28"/>
          <w:szCs w:val="28"/>
        </w:rPr>
        <w:t>В</w:t>
      </w:r>
      <w:r w:rsidR="00A46D3E" w:rsidRPr="002D07A4">
        <w:rPr>
          <w:sz w:val="28"/>
          <w:szCs w:val="28"/>
        </w:rPr>
        <w:t xml:space="preserve"> ходе осуществления системных мероприятий по выявлению фактов сокрытия работодателями несчастных случаев на производстве за I квартал 2018 года должностными лицами Государственной инспекции труда в Курганской области </w:t>
      </w:r>
      <w:r w:rsidRPr="002D07A4">
        <w:rPr>
          <w:sz w:val="28"/>
          <w:szCs w:val="28"/>
        </w:rPr>
        <w:t xml:space="preserve">не </w:t>
      </w:r>
      <w:r w:rsidR="00A46D3E" w:rsidRPr="002D07A4">
        <w:rPr>
          <w:sz w:val="28"/>
          <w:szCs w:val="28"/>
        </w:rPr>
        <w:t>был</w:t>
      </w:r>
      <w:r w:rsidRPr="002D07A4">
        <w:rPr>
          <w:sz w:val="28"/>
          <w:szCs w:val="28"/>
        </w:rPr>
        <w:t>о</w:t>
      </w:r>
      <w:r w:rsidR="00A46D3E" w:rsidRPr="002D07A4">
        <w:rPr>
          <w:sz w:val="28"/>
          <w:szCs w:val="28"/>
        </w:rPr>
        <w:t xml:space="preserve"> выявлен</w:t>
      </w:r>
      <w:r w:rsidRPr="002D07A4">
        <w:rPr>
          <w:sz w:val="28"/>
          <w:szCs w:val="28"/>
        </w:rPr>
        <w:t>о</w:t>
      </w:r>
      <w:r w:rsidR="00A46D3E" w:rsidRPr="002D07A4">
        <w:rPr>
          <w:sz w:val="28"/>
          <w:szCs w:val="28"/>
        </w:rPr>
        <w:t xml:space="preserve"> факт</w:t>
      </w:r>
      <w:r w:rsidRPr="002D07A4">
        <w:rPr>
          <w:sz w:val="28"/>
          <w:szCs w:val="28"/>
        </w:rPr>
        <w:t>ов</w:t>
      </w:r>
      <w:r w:rsidR="00A46D3E" w:rsidRPr="002D07A4">
        <w:rPr>
          <w:sz w:val="28"/>
          <w:szCs w:val="28"/>
        </w:rPr>
        <w:t xml:space="preserve"> сокрытия тяжел</w:t>
      </w:r>
      <w:r w:rsidRPr="002D07A4">
        <w:rPr>
          <w:sz w:val="28"/>
          <w:szCs w:val="28"/>
        </w:rPr>
        <w:t>ых</w:t>
      </w:r>
      <w:r w:rsidR="00A46D3E" w:rsidRPr="002D07A4">
        <w:rPr>
          <w:sz w:val="28"/>
          <w:szCs w:val="28"/>
        </w:rPr>
        <w:t xml:space="preserve"> несчастн</w:t>
      </w:r>
      <w:r w:rsidRPr="002D07A4">
        <w:rPr>
          <w:sz w:val="28"/>
          <w:szCs w:val="28"/>
        </w:rPr>
        <w:t xml:space="preserve">ых </w:t>
      </w:r>
      <w:r w:rsidR="00A46D3E" w:rsidRPr="002D07A4">
        <w:rPr>
          <w:sz w:val="28"/>
          <w:szCs w:val="28"/>
        </w:rPr>
        <w:t>случа</w:t>
      </w:r>
      <w:r w:rsidRPr="002D07A4">
        <w:rPr>
          <w:sz w:val="28"/>
          <w:szCs w:val="28"/>
        </w:rPr>
        <w:t>ев</w:t>
      </w:r>
      <w:r w:rsidR="00A46D3E" w:rsidRPr="002D07A4">
        <w:rPr>
          <w:sz w:val="28"/>
          <w:szCs w:val="28"/>
        </w:rPr>
        <w:t xml:space="preserve"> на производстве.</w:t>
      </w:r>
      <w:r w:rsidR="00A46D3E" w:rsidRPr="002D07A4">
        <w:rPr>
          <w:i/>
          <w:sz w:val="28"/>
          <w:szCs w:val="28"/>
        </w:rPr>
        <w:t xml:space="preserve"> </w:t>
      </w:r>
    </w:p>
    <w:p w:rsidR="00A46D3E" w:rsidRDefault="00A46D3E" w:rsidP="00A46D3E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35074">
        <w:rPr>
          <w:sz w:val="28"/>
          <w:szCs w:val="28"/>
        </w:rPr>
        <w:t xml:space="preserve">По оперативным данным, за </w:t>
      </w:r>
      <w:r w:rsidRPr="0080614C">
        <w:rPr>
          <w:sz w:val="28"/>
          <w:szCs w:val="28"/>
        </w:rPr>
        <w:t>I</w:t>
      </w:r>
      <w:r>
        <w:rPr>
          <w:sz w:val="28"/>
          <w:szCs w:val="28"/>
        </w:rPr>
        <w:t> </w:t>
      </w:r>
      <w:r w:rsidRPr="0080614C">
        <w:rPr>
          <w:sz w:val="28"/>
          <w:szCs w:val="28"/>
        </w:rPr>
        <w:t>квартал 2018 года</w:t>
      </w:r>
      <w:r w:rsidRPr="00735074">
        <w:rPr>
          <w:sz w:val="28"/>
          <w:szCs w:val="28"/>
        </w:rPr>
        <w:t xml:space="preserve"> произошло </w:t>
      </w:r>
      <w:r>
        <w:rPr>
          <w:sz w:val="28"/>
          <w:szCs w:val="28"/>
        </w:rPr>
        <w:t xml:space="preserve">4 </w:t>
      </w:r>
      <w:r w:rsidRPr="00735074">
        <w:rPr>
          <w:sz w:val="28"/>
          <w:szCs w:val="28"/>
        </w:rPr>
        <w:t>несчастных случа</w:t>
      </w:r>
      <w:r>
        <w:rPr>
          <w:sz w:val="28"/>
          <w:szCs w:val="28"/>
        </w:rPr>
        <w:t>я</w:t>
      </w:r>
      <w:r w:rsidRPr="00735074">
        <w:rPr>
          <w:sz w:val="28"/>
          <w:szCs w:val="28"/>
        </w:rPr>
        <w:t xml:space="preserve"> на производстве с тяжёлыми последствиями, расследованных надлежащим образом</w:t>
      </w:r>
      <w:r>
        <w:rPr>
          <w:sz w:val="28"/>
          <w:szCs w:val="28"/>
        </w:rPr>
        <w:t xml:space="preserve">, </w:t>
      </w:r>
      <w:r w:rsidRPr="006F3463">
        <w:rPr>
          <w:rFonts w:ascii="Times New Roman CYR" w:hAnsi="Times New Roman CYR" w:cs="Times New Roman CYR"/>
          <w:sz w:val="28"/>
          <w:szCs w:val="28"/>
        </w:rPr>
        <w:t xml:space="preserve">что ниже уровня аналогичного периода </w:t>
      </w:r>
      <w:r>
        <w:rPr>
          <w:rFonts w:ascii="Times New Roman CYR" w:hAnsi="Times New Roman CYR" w:cs="Times New Roman CYR"/>
          <w:sz w:val="28"/>
          <w:szCs w:val="28"/>
        </w:rPr>
        <w:t>прошлого года на 1 случай или 20</w:t>
      </w:r>
      <w:r w:rsidRPr="006F3463">
        <w:rPr>
          <w:rFonts w:ascii="Times New Roman CYR" w:hAnsi="Times New Roman CYR" w:cs="Times New Roman CYR"/>
          <w:sz w:val="28"/>
          <w:szCs w:val="28"/>
        </w:rPr>
        <w:t>%, данное снижение явилось следствием снижения количества тяжелых несчастных слу</w:t>
      </w:r>
      <w:r>
        <w:rPr>
          <w:rFonts w:ascii="Times New Roman CYR" w:hAnsi="Times New Roman CYR" w:cs="Times New Roman CYR"/>
          <w:sz w:val="28"/>
          <w:szCs w:val="28"/>
        </w:rPr>
        <w:t xml:space="preserve">чаев </w:t>
      </w:r>
      <w:r w:rsidRPr="006F3463">
        <w:rPr>
          <w:rFonts w:ascii="Times New Roman CYR" w:hAnsi="Times New Roman CYR" w:cs="Times New Roman CYR"/>
          <w:sz w:val="28"/>
          <w:szCs w:val="28"/>
        </w:rPr>
        <w:t xml:space="preserve">на производстве в рассматриваемом периоде. </w:t>
      </w:r>
    </w:p>
    <w:p w:rsidR="00A46D3E" w:rsidRPr="00DE6D62" w:rsidRDefault="00A46D3E" w:rsidP="00A46D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6D62">
        <w:rPr>
          <w:i/>
          <w:sz w:val="28"/>
          <w:szCs w:val="28"/>
        </w:rPr>
        <w:t>По видам производственных травм несчастные случаи</w:t>
      </w:r>
      <w:r w:rsidRPr="00DE6D62">
        <w:rPr>
          <w:sz w:val="28"/>
          <w:szCs w:val="28"/>
        </w:rPr>
        <w:t xml:space="preserve"> на производстве классифицированы:</w:t>
      </w:r>
    </w:p>
    <w:p w:rsidR="00A46D3E" w:rsidRPr="00DE6D62" w:rsidRDefault="00A46D3E" w:rsidP="00A46D3E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D62">
        <w:rPr>
          <w:rFonts w:ascii="Times New Roman" w:hAnsi="Times New Roman"/>
          <w:sz w:val="28"/>
          <w:szCs w:val="28"/>
        </w:rPr>
        <w:t>воздействие движущихся, разлетающихся, вращающихся предметов, деталей, машин - 1 случаев (</w:t>
      </w:r>
      <w:r>
        <w:rPr>
          <w:rFonts w:ascii="Times New Roman" w:hAnsi="Times New Roman"/>
          <w:sz w:val="28"/>
          <w:szCs w:val="28"/>
        </w:rPr>
        <w:t>25</w:t>
      </w:r>
      <w:r w:rsidRPr="00DE6D62">
        <w:rPr>
          <w:rFonts w:ascii="Times New Roman" w:hAnsi="Times New Roman"/>
          <w:sz w:val="28"/>
          <w:szCs w:val="28"/>
        </w:rPr>
        <w:t xml:space="preserve">%); </w:t>
      </w:r>
    </w:p>
    <w:p w:rsidR="00A46D3E" w:rsidRPr="00DE6D62" w:rsidRDefault="00A46D3E" w:rsidP="00A46D3E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47A8">
        <w:rPr>
          <w:rFonts w:ascii="Times New Roman CYR" w:hAnsi="Times New Roman CYR" w:cs="Times New Roman CYR"/>
          <w:sz w:val="28"/>
          <w:szCs w:val="28"/>
        </w:rPr>
        <w:t xml:space="preserve">попадание инородного </w:t>
      </w:r>
      <w:r w:rsidRPr="00DE6D62">
        <w:rPr>
          <w:rFonts w:ascii="Times New Roman CYR" w:hAnsi="Times New Roman CYR" w:cs="Times New Roman CYR"/>
          <w:sz w:val="28"/>
          <w:szCs w:val="28"/>
        </w:rPr>
        <w:t>тела</w:t>
      </w:r>
      <w:r w:rsidRPr="00DE6D62">
        <w:rPr>
          <w:rFonts w:ascii="Times New Roman" w:hAnsi="Times New Roman"/>
          <w:sz w:val="28"/>
          <w:szCs w:val="28"/>
        </w:rPr>
        <w:t xml:space="preserve"> - 1 случай (2</w:t>
      </w:r>
      <w:r>
        <w:rPr>
          <w:rFonts w:ascii="Times New Roman" w:hAnsi="Times New Roman"/>
          <w:sz w:val="28"/>
          <w:szCs w:val="28"/>
        </w:rPr>
        <w:t>5</w:t>
      </w:r>
      <w:r w:rsidRPr="00DE6D62">
        <w:rPr>
          <w:rFonts w:ascii="Times New Roman" w:hAnsi="Times New Roman"/>
          <w:sz w:val="28"/>
          <w:szCs w:val="28"/>
        </w:rPr>
        <w:t xml:space="preserve">%); </w:t>
      </w:r>
    </w:p>
    <w:p w:rsidR="00A46D3E" w:rsidRDefault="00A46D3E" w:rsidP="00A46D3E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D62">
        <w:rPr>
          <w:rFonts w:ascii="Times New Roman" w:hAnsi="Times New Roman"/>
          <w:sz w:val="28"/>
          <w:szCs w:val="28"/>
        </w:rPr>
        <w:t xml:space="preserve">транспортные происшествия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E6D62">
        <w:rPr>
          <w:rFonts w:ascii="Times New Roman" w:hAnsi="Times New Roman"/>
          <w:sz w:val="28"/>
          <w:szCs w:val="28"/>
        </w:rPr>
        <w:t>1 случай (</w:t>
      </w:r>
      <w:r>
        <w:rPr>
          <w:rFonts w:ascii="Times New Roman" w:hAnsi="Times New Roman"/>
          <w:sz w:val="28"/>
          <w:szCs w:val="28"/>
        </w:rPr>
        <w:t>25</w:t>
      </w:r>
      <w:r w:rsidRPr="00DE6D62">
        <w:rPr>
          <w:rFonts w:ascii="Times New Roman" w:hAnsi="Times New Roman"/>
          <w:sz w:val="28"/>
          <w:szCs w:val="28"/>
        </w:rPr>
        <w:t>%);</w:t>
      </w:r>
    </w:p>
    <w:p w:rsidR="00A46D3E" w:rsidRPr="00DE6D62" w:rsidRDefault="00A46D3E" w:rsidP="00A46D3E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падение, обрушение предметов, материалов – 1 случай (25%).</w:t>
      </w:r>
    </w:p>
    <w:p w:rsidR="00A46D3E" w:rsidRPr="007D03BB" w:rsidRDefault="00A46D3E" w:rsidP="00A46D3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21F73">
        <w:rPr>
          <w:i/>
          <w:sz w:val="28"/>
          <w:szCs w:val="28"/>
        </w:rPr>
        <w:t>По отраслям экономики производственный травматизм</w:t>
      </w:r>
      <w:r w:rsidRPr="007D03BB">
        <w:rPr>
          <w:rFonts w:ascii="Times New Roman CYR" w:hAnsi="Times New Roman CYR" w:cs="Times New Roman CYR"/>
          <w:sz w:val="28"/>
          <w:szCs w:val="28"/>
        </w:rPr>
        <w:t xml:space="preserve"> преобладает в производственной сфере деятельности, где зарегистрировано 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D03BB">
        <w:rPr>
          <w:rFonts w:ascii="Times New Roman CYR" w:hAnsi="Times New Roman CYR" w:cs="Times New Roman CYR"/>
          <w:sz w:val="28"/>
          <w:szCs w:val="28"/>
        </w:rPr>
        <w:t xml:space="preserve"> несчастных случа</w:t>
      </w:r>
      <w:r w:rsidR="00C44E4D">
        <w:rPr>
          <w:rFonts w:ascii="Times New Roman CYR" w:hAnsi="Times New Roman CYR" w:cs="Times New Roman CYR"/>
          <w:sz w:val="28"/>
          <w:szCs w:val="28"/>
        </w:rPr>
        <w:t>я</w:t>
      </w:r>
      <w:r w:rsidRPr="007D03BB">
        <w:rPr>
          <w:rFonts w:ascii="Times New Roman CYR" w:hAnsi="Times New Roman CYR" w:cs="Times New Roman CYR"/>
          <w:sz w:val="28"/>
          <w:szCs w:val="28"/>
        </w:rPr>
        <w:t xml:space="preserve"> на производстве, в отрасли непроизводственной сферы деятельности </w:t>
      </w:r>
      <w:r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Pr="007D03BB">
        <w:rPr>
          <w:rFonts w:ascii="Times New Roman CYR" w:hAnsi="Times New Roman CYR" w:cs="Times New Roman CYR"/>
          <w:sz w:val="28"/>
          <w:szCs w:val="28"/>
        </w:rPr>
        <w:t>1 случай.</w:t>
      </w:r>
    </w:p>
    <w:p w:rsidR="00A46D3E" w:rsidRPr="00B64DE0" w:rsidRDefault="00A46D3E" w:rsidP="00A46D3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B64DE0">
        <w:rPr>
          <w:rFonts w:ascii="Times New Roman CYR" w:hAnsi="Times New Roman CYR" w:cs="Times New Roman CYR"/>
          <w:sz w:val="28"/>
          <w:szCs w:val="28"/>
        </w:rPr>
        <w:t xml:space="preserve"> расследованны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B64DE0">
        <w:rPr>
          <w:rFonts w:ascii="Times New Roman CYR" w:hAnsi="Times New Roman CYR" w:cs="Times New Roman CYR"/>
          <w:sz w:val="28"/>
          <w:szCs w:val="28"/>
        </w:rPr>
        <w:t xml:space="preserve"> несчастны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B64DE0">
        <w:rPr>
          <w:rFonts w:ascii="Times New Roman CYR" w:hAnsi="Times New Roman CYR" w:cs="Times New Roman CYR"/>
          <w:sz w:val="28"/>
          <w:szCs w:val="28"/>
        </w:rPr>
        <w:t xml:space="preserve"> случа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B64DE0">
        <w:rPr>
          <w:rFonts w:ascii="Times New Roman CYR" w:hAnsi="Times New Roman CYR" w:cs="Times New Roman CYR"/>
          <w:sz w:val="28"/>
          <w:szCs w:val="28"/>
        </w:rPr>
        <w:t xml:space="preserve"> на</w:t>
      </w:r>
      <w:r>
        <w:rPr>
          <w:rFonts w:ascii="Times New Roman CYR" w:hAnsi="Times New Roman CYR" w:cs="Times New Roman CYR"/>
          <w:sz w:val="28"/>
          <w:szCs w:val="28"/>
        </w:rPr>
        <w:t xml:space="preserve"> производстве произош</w:t>
      </w:r>
      <w:r w:rsidRPr="00B64DE0">
        <w:rPr>
          <w:rFonts w:ascii="Times New Roman CYR" w:hAnsi="Times New Roman CYR" w:cs="Times New Roman CYR"/>
          <w:sz w:val="28"/>
          <w:szCs w:val="28"/>
        </w:rPr>
        <w:t>л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B64DE0">
        <w:rPr>
          <w:rFonts w:ascii="Times New Roman CYR" w:hAnsi="Times New Roman CYR" w:cs="Times New Roman CYR"/>
          <w:sz w:val="28"/>
          <w:szCs w:val="28"/>
        </w:rPr>
        <w:t xml:space="preserve"> на предприятиях обрабатывающих производств (ОАО «</w:t>
      </w:r>
      <w:proofErr w:type="spellStart"/>
      <w:r w:rsidRPr="00B64DE0">
        <w:rPr>
          <w:rFonts w:ascii="Times New Roman CYR" w:hAnsi="Times New Roman CYR" w:cs="Times New Roman CYR"/>
          <w:sz w:val="28"/>
          <w:szCs w:val="28"/>
        </w:rPr>
        <w:t>Курганмашзавод</w:t>
      </w:r>
      <w:proofErr w:type="spellEnd"/>
      <w:r w:rsidRPr="00B64DE0">
        <w:rPr>
          <w:rFonts w:ascii="Times New Roman CYR" w:hAnsi="Times New Roman CYR" w:cs="Times New Roman CYR"/>
          <w:sz w:val="28"/>
          <w:szCs w:val="28"/>
        </w:rPr>
        <w:t>», г.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B64DE0">
        <w:rPr>
          <w:rFonts w:ascii="Times New Roman CYR" w:hAnsi="Times New Roman CYR" w:cs="Times New Roman CYR"/>
          <w:sz w:val="28"/>
          <w:szCs w:val="28"/>
        </w:rPr>
        <w:t>Курган</w:t>
      </w:r>
      <w:r>
        <w:rPr>
          <w:rFonts w:ascii="Times New Roman CYR" w:hAnsi="Times New Roman CYR" w:cs="Times New Roman CYR"/>
          <w:sz w:val="28"/>
          <w:szCs w:val="28"/>
        </w:rPr>
        <w:t>,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Кургантехэнерго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 г. Курган</w:t>
      </w:r>
      <w:r w:rsidRPr="00B64DE0">
        <w:rPr>
          <w:rFonts w:ascii="Times New Roman CYR" w:hAnsi="Times New Roman CYR" w:cs="Times New Roman CYR"/>
          <w:sz w:val="28"/>
          <w:szCs w:val="28"/>
        </w:rPr>
        <w:t xml:space="preserve">); </w:t>
      </w:r>
    </w:p>
    <w:p w:rsidR="00A46D3E" w:rsidRPr="00CE744E" w:rsidRDefault="00A46D3E" w:rsidP="00A46D3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E744E">
        <w:rPr>
          <w:rFonts w:ascii="Times New Roman CYR" w:hAnsi="Times New Roman CYR" w:cs="Times New Roman CYR"/>
          <w:sz w:val="28"/>
          <w:szCs w:val="28"/>
        </w:rPr>
        <w:t xml:space="preserve">1 несчастный случай </w:t>
      </w:r>
      <w:r w:rsidR="00C44E4D"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Pr="00CE744E">
        <w:rPr>
          <w:rFonts w:ascii="Times New Roman CYR" w:hAnsi="Times New Roman CYR" w:cs="Times New Roman CYR"/>
          <w:sz w:val="28"/>
          <w:szCs w:val="28"/>
        </w:rPr>
        <w:t xml:space="preserve">в оптовой и розничной торговле (ООО «Люкс», </w:t>
      </w:r>
      <w:proofErr w:type="gramStart"/>
      <w:r w:rsidRPr="00CE744E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CE744E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CE744E">
        <w:rPr>
          <w:rFonts w:ascii="Times New Roman CYR" w:hAnsi="Times New Roman CYR" w:cs="Times New Roman CYR"/>
          <w:sz w:val="28"/>
          <w:szCs w:val="28"/>
        </w:rPr>
        <w:t xml:space="preserve">Курган); </w:t>
      </w:r>
    </w:p>
    <w:p w:rsidR="00A46D3E" w:rsidRDefault="00A46D3E" w:rsidP="00A46D3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E744E">
        <w:rPr>
          <w:rFonts w:ascii="Times New Roman CYR" w:hAnsi="Times New Roman CYR" w:cs="Times New Roman CYR"/>
          <w:sz w:val="28"/>
          <w:szCs w:val="28"/>
        </w:rPr>
        <w:t xml:space="preserve">1 несчастный случай </w:t>
      </w:r>
      <w:r w:rsidR="00C44E4D"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Pr="00CE744E">
        <w:rPr>
          <w:rFonts w:ascii="Times New Roman CYR" w:hAnsi="Times New Roman CYR" w:cs="Times New Roman CYR"/>
          <w:sz w:val="28"/>
          <w:szCs w:val="28"/>
        </w:rPr>
        <w:t>в области деятельности по управлению и эксплуатации тюрем, исправительных колоний</w:t>
      </w:r>
      <w:r>
        <w:rPr>
          <w:rFonts w:ascii="Times New Roman CYR" w:hAnsi="Times New Roman CYR" w:cs="Times New Roman CYR"/>
          <w:sz w:val="28"/>
          <w:szCs w:val="28"/>
        </w:rPr>
        <w:t xml:space="preserve"> и других мест лишения свободы (ФКУ ИК-6 УФСИН России по Курганской области,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Курган).</w:t>
      </w:r>
    </w:p>
    <w:p w:rsidR="00A46D3E" w:rsidRDefault="00A46D3E" w:rsidP="00A46D3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0703A">
        <w:rPr>
          <w:rFonts w:ascii="Times New Roman CYR" w:hAnsi="Times New Roman CYR" w:cs="Times New Roman CYR"/>
          <w:i/>
          <w:sz w:val="28"/>
          <w:szCs w:val="28"/>
        </w:rPr>
        <w:t>По территориальности</w:t>
      </w:r>
      <w:r w:rsidRPr="00CE744E">
        <w:rPr>
          <w:rFonts w:ascii="Times New Roman CYR" w:hAnsi="Times New Roman CYR" w:cs="Times New Roman CYR"/>
          <w:sz w:val="28"/>
          <w:szCs w:val="28"/>
        </w:rPr>
        <w:t xml:space="preserve"> расследованные несчастные случа</w:t>
      </w:r>
      <w:r w:rsidR="00C44E4D">
        <w:rPr>
          <w:rFonts w:ascii="Times New Roman CYR" w:hAnsi="Times New Roman CYR" w:cs="Times New Roman CYR"/>
          <w:sz w:val="28"/>
          <w:szCs w:val="28"/>
        </w:rPr>
        <w:t>и</w:t>
      </w:r>
      <w:r w:rsidRPr="00CE744E">
        <w:rPr>
          <w:rFonts w:ascii="Times New Roman CYR" w:hAnsi="Times New Roman CYR" w:cs="Times New Roman CYR"/>
          <w:sz w:val="28"/>
          <w:szCs w:val="28"/>
        </w:rPr>
        <w:t xml:space="preserve"> на производстве чаще всего происходили в </w:t>
      </w:r>
      <w:proofErr w:type="gramStart"/>
      <w:r w:rsidRPr="00CE744E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CE744E">
        <w:rPr>
          <w:rFonts w:ascii="Times New Roman CYR" w:hAnsi="Times New Roman CYR" w:cs="Times New Roman CYR"/>
          <w:sz w:val="28"/>
          <w:szCs w:val="28"/>
        </w:rPr>
        <w:t>. Кургане</w:t>
      </w:r>
      <w:r>
        <w:rPr>
          <w:rFonts w:ascii="Times New Roman CYR" w:hAnsi="Times New Roman CYR" w:cs="Times New Roman CYR"/>
          <w:sz w:val="28"/>
          <w:szCs w:val="28"/>
        </w:rPr>
        <w:t xml:space="preserve"> - 3</w:t>
      </w:r>
      <w:r w:rsidRPr="00CE744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случая и 1 случай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Кетовском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районе.</w:t>
      </w:r>
    </w:p>
    <w:p w:rsidR="00A46D3E" w:rsidRPr="00F36B34" w:rsidRDefault="00A46D3E" w:rsidP="00A46D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B34">
        <w:rPr>
          <w:sz w:val="28"/>
          <w:szCs w:val="28"/>
        </w:rPr>
        <w:t xml:space="preserve">Из общего количества расследованных надлежащим образом несчастных случаев 1 несчастный случай квалифицирован, </w:t>
      </w:r>
      <w:r>
        <w:rPr>
          <w:i/>
          <w:sz w:val="28"/>
          <w:szCs w:val="28"/>
        </w:rPr>
        <w:t>как не связанный</w:t>
      </w:r>
      <w:r w:rsidRPr="00F36B34">
        <w:rPr>
          <w:i/>
          <w:sz w:val="28"/>
          <w:szCs w:val="28"/>
        </w:rPr>
        <w:t xml:space="preserve"> с производством</w:t>
      </w:r>
      <w:r w:rsidRPr="00F36B34">
        <w:rPr>
          <w:sz w:val="28"/>
          <w:szCs w:val="28"/>
        </w:rPr>
        <w:t>. Основан</w:t>
      </w:r>
      <w:r>
        <w:rPr>
          <w:sz w:val="28"/>
          <w:szCs w:val="28"/>
        </w:rPr>
        <w:t>ием</w:t>
      </w:r>
      <w:r w:rsidRPr="00F36B34">
        <w:rPr>
          <w:sz w:val="28"/>
          <w:szCs w:val="28"/>
        </w:rPr>
        <w:t xml:space="preserve"> для квалификации несчастного случая, как не связанного с производством, явилось нахождение погибшего в состоянии алкогольного опьянения (ООО «Водоканал Шумиха», Шумихинский район)</w:t>
      </w:r>
      <w:r>
        <w:rPr>
          <w:sz w:val="28"/>
          <w:szCs w:val="28"/>
        </w:rPr>
        <w:t>.</w:t>
      </w:r>
    </w:p>
    <w:p w:rsidR="00A46D3E" w:rsidRPr="00373B77" w:rsidRDefault="00A46D3E" w:rsidP="00A46D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F3463">
        <w:rPr>
          <w:rFonts w:ascii="Times New Roman CYR" w:hAnsi="Times New Roman CYR" w:cs="Times New Roman CYR"/>
          <w:sz w:val="28"/>
          <w:szCs w:val="28"/>
        </w:rPr>
        <w:tab/>
      </w:r>
      <w:r w:rsidRPr="00373B77">
        <w:rPr>
          <w:rFonts w:ascii="Times New Roman CYR" w:hAnsi="Times New Roman CYR" w:cs="Times New Roman CYR"/>
          <w:sz w:val="28"/>
          <w:szCs w:val="28"/>
        </w:rPr>
        <w:t xml:space="preserve">По каждому несчастному случаю, связанному с производством, инспекторами труда (по охране труда) проведены внеплановые проверки, выданы </w:t>
      </w:r>
      <w:proofErr w:type="gramStart"/>
      <w:r w:rsidRPr="00373B77">
        <w:rPr>
          <w:rFonts w:ascii="Times New Roman CYR" w:hAnsi="Times New Roman CYR" w:cs="Times New Roman CYR"/>
          <w:sz w:val="28"/>
          <w:szCs w:val="28"/>
        </w:rPr>
        <w:t>обязательные к исполнению</w:t>
      </w:r>
      <w:proofErr w:type="gramEnd"/>
      <w:r w:rsidRPr="00373B77">
        <w:rPr>
          <w:rFonts w:ascii="Times New Roman CYR" w:hAnsi="Times New Roman CYR" w:cs="Times New Roman CYR"/>
          <w:sz w:val="28"/>
          <w:szCs w:val="28"/>
        </w:rPr>
        <w:t xml:space="preserve"> предписания об устранении выявленных нарушений. </w:t>
      </w:r>
    </w:p>
    <w:p w:rsidR="00A46D3E" w:rsidRPr="00373B77" w:rsidRDefault="00A46D3E" w:rsidP="00A46D3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73B77">
        <w:rPr>
          <w:rFonts w:ascii="Times New Roman CYR" w:hAnsi="Times New Roman CYR" w:cs="Times New Roman CYR"/>
          <w:sz w:val="28"/>
          <w:szCs w:val="28"/>
        </w:rPr>
        <w:t xml:space="preserve">Должностные и юридические лица организаций, допустивших нарушения требований охраны труда, привлечены к административной ответственности на общую сумму </w:t>
      </w:r>
      <w:r>
        <w:rPr>
          <w:rFonts w:ascii="Times New Roman CYR" w:hAnsi="Times New Roman CYR" w:cs="Times New Roman CYR"/>
          <w:sz w:val="28"/>
          <w:szCs w:val="28"/>
        </w:rPr>
        <w:t>290</w:t>
      </w:r>
      <w:r w:rsidRPr="00373B77">
        <w:rPr>
          <w:rFonts w:ascii="Times New Roman CYR" w:hAnsi="Times New Roman CYR" w:cs="Times New Roman CYR"/>
          <w:sz w:val="28"/>
          <w:szCs w:val="28"/>
        </w:rPr>
        <w:t xml:space="preserve"> тыс. руб.</w:t>
      </w:r>
    </w:p>
    <w:p w:rsidR="00A46D3E" w:rsidRPr="00373B77" w:rsidRDefault="00A46D3E" w:rsidP="00A46D3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3</w:t>
      </w:r>
      <w:r w:rsidRPr="00373B77">
        <w:rPr>
          <w:rFonts w:ascii="Times New Roman CYR" w:hAnsi="Times New Roman CYR" w:cs="Times New Roman CYR"/>
          <w:sz w:val="28"/>
          <w:szCs w:val="28"/>
        </w:rPr>
        <w:t xml:space="preserve"> материала несчастных случаев с установленными ответственными лицами, допустившими нарушения требований охраны труда, направлены в органы прокуратуры по территориальности происшествия несчастного случая и органы следственного управления Следственного комитета РФ по Курганской области, из них по оперативным данным возбужденных по статье 143 УК РФ уголовных дел нет.</w:t>
      </w:r>
      <w:proofErr w:type="gramEnd"/>
    </w:p>
    <w:p w:rsidR="00A46D3E" w:rsidRPr="00735074" w:rsidRDefault="00A46D3E" w:rsidP="00A46D3E">
      <w:pPr>
        <w:jc w:val="center"/>
        <w:rPr>
          <w:i/>
          <w:sz w:val="28"/>
          <w:szCs w:val="28"/>
        </w:rPr>
      </w:pPr>
    </w:p>
    <w:p w:rsidR="00A46D3E" w:rsidRPr="00735074" w:rsidRDefault="00A46D3E" w:rsidP="00A46D3E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Причины производственного травматизма</w:t>
      </w:r>
    </w:p>
    <w:p w:rsidR="00A46D3E" w:rsidRPr="00735074" w:rsidRDefault="00A46D3E" w:rsidP="00A46D3E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Анализ показателей распределения количества зарегистрированных несчастных случаев на производстве в зависимости от причины показывает, что наибольшее количество происходит по следующим причинам:</w:t>
      </w:r>
    </w:p>
    <w:p w:rsidR="00A46D3E" w:rsidRPr="00DE6D62" w:rsidRDefault="00A46D3E" w:rsidP="00A46D3E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D62">
        <w:rPr>
          <w:rFonts w:ascii="Times New Roman" w:hAnsi="Times New Roman"/>
          <w:sz w:val="28"/>
          <w:szCs w:val="28"/>
        </w:rPr>
        <w:t>неудовлетворительная организация производства работ - 3 случая (</w:t>
      </w:r>
      <w:r>
        <w:rPr>
          <w:rFonts w:ascii="Times New Roman" w:hAnsi="Times New Roman"/>
          <w:sz w:val="28"/>
          <w:szCs w:val="28"/>
        </w:rPr>
        <w:t>75</w:t>
      </w:r>
      <w:r w:rsidRPr="00DE6D62">
        <w:rPr>
          <w:rFonts w:ascii="Times New Roman" w:hAnsi="Times New Roman"/>
          <w:sz w:val="28"/>
          <w:szCs w:val="28"/>
        </w:rPr>
        <w:t>%);</w:t>
      </w:r>
    </w:p>
    <w:p w:rsidR="00A46D3E" w:rsidRPr="00DE6D62" w:rsidRDefault="00A46D3E" w:rsidP="00A46D3E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D62">
        <w:rPr>
          <w:rFonts w:ascii="Times New Roman" w:hAnsi="Times New Roman"/>
          <w:sz w:val="28"/>
          <w:szCs w:val="28"/>
        </w:rPr>
        <w:t>нарушение правил дорожного движения - 1 случай (</w:t>
      </w:r>
      <w:r>
        <w:rPr>
          <w:rFonts w:ascii="Times New Roman" w:hAnsi="Times New Roman"/>
          <w:sz w:val="28"/>
          <w:szCs w:val="28"/>
        </w:rPr>
        <w:t>25%).</w:t>
      </w:r>
      <w:r w:rsidRPr="00DE6D62">
        <w:rPr>
          <w:rFonts w:ascii="Times New Roman" w:hAnsi="Times New Roman"/>
          <w:sz w:val="28"/>
          <w:szCs w:val="28"/>
        </w:rPr>
        <w:t xml:space="preserve"> </w:t>
      </w:r>
    </w:p>
    <w:p w:rsidR="00A46D3E" w:rsidRPr="00735074" w:rsidRDefault="00A46D3E" w:rsidP="00A46D3E">
      <w:pPr>
        <w:ind w:right="54"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Неудовлетворительная организация производства работ выражается, прежде всего, в несогласованности выполнения работ, в применении опасных приемов, в нарушении правил охраны труда</w:t>
      </w:r>
      <w:r>
        <w:rPr>
          <w:sz w:val="28"/>
          <w:szCs w:val="28"/>
        </w:rPr>
        <w:t xml:space="preserve"> при эксплуатации оборудования. </w:t>
      </w:r>
      <w:r w:rsidRPr="00735074">
        <w:rPr>
          <w:sz w:val="28"/>
          <w:szCs w:val="28"/>
        </w:rPr>
        <w:t xml:space="preserve">Нарушения правил дорожного движения, как правило, сводились к тому, что работающие получали производственные травмы по вине третьих лиц. </w:t>
      </w:r>
    </w:p>
    <w:p w:rsidR="00A46D3E" w:rsidRPr="00735074" w:rsidRDefault="00A46D3E" w:rsidP="00A46D3E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Таким образом, уровень производственного травматизма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735074">
        <w:rPr>
          <w:sz w:val="28"/>
          <w:szCs w:val="28"/>
        </w:rPr>
        <w:t>контроля за</w:t>
      </w:r>
      <w:proofErr w:type="gramEnd"/>
      <w:r w:rsidRPr="00735074">
        <w:rPr>
          <w:sz w:val="28"/>
          <w:szCs w:val="28"/>
        </w:rPr>
        <w:t xml:space="preserve"> работниками.</w:t>
      </w:r>
    </w:p>
    <w:p w:rsidR="00A46D3E" w:rsidRPr="00735074" w:rsidRDefault="00A46D3E" w:rsidP="00A46D3E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735074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от 05.12.2016 </w:t>
      </w:r>
      <w:r w:rsidRPr="00735074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A46D3E" w:rsidRPr="00735074" w:rsidRDefault="00A46D3E" w:rsidP="00A46D3E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6D3E" w:rsidRPr="00735074" w:rsidRDefault="00A46D3E" w:rsidP="00A46D3E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A46D3E" w:rsidRPr="00735074" w:rsidRDefault="00A46D3E" w:rsidP="00A46D3E">
      <w:pPr>
        <w:ind w:firstLine="709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Pr="0080614C">
        <w:rPr>
          <w:sz w:val="28"/>
          <w:szCs w:val="28"/>
        </w:rPr>
        <w:t>I</w:t>
      </w:r>
      <w:r>
        <w:rPr>
          <w:sz w:val="28"/>
          <w:szCs w:val="28"/>
        </w:rPr>
        <w:t> </w:t>
      </w:r>
      <w:r w:rsidRPr="0080614C">
        <w:rPr>
          <w:sz w:val="28"/>
          <w:szCs w:val="28"/>
        </w:rPr>
        <w:t>квартал 2018 года</w:t>
      </w:r>
      <w:r w:rsidRPr="00735074">
        <w:rPr>
          <w:sz w:val="28"/>
          <w:szCs w:val="28"/>
        </w:rPr>
        <w:t xml:space="preserve"> было выявлено </w:t>
      </w:r>
      <w:r>
        <w:rPr>
          <w:sz w:val="28"/>
          <w:szCs w:val="28"/>
        </w:rPr>
        <w:t>179 нарушений</w:t>
      </w:r>
      <w:r w:rsidRPr="00735074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A46D3E" w:rsidRPr="00735074" w:rsidRDefault="00A46D3E" w:rsidP="00A46D3E">
      <w:pPr>
        <w:ind w:firstLine="709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Основными нарушениями, выявленными государственными инспекторами труда за </w:t>
      </w:r>
      <w:r w:rsidRPr="0080614C">
        <w:rPr>
          <w:sz w:val="28"/>
          <w:szCs w:val="28"/>
        </w:rPr>
        <w:t>I</w:t>
      </w:r>
      <w:r>
        <w:rPr>
          <w:sz w:val="28"/>
          <w:szCs w:val="28"/>
        </w:rPr>
        <w:t> </w:t>
      </w:r>
      <w:r w:rsidRPr="0080614C">
        <w:rPr>
          <w:sz w:val="28"/>
          <w:szCs w:val="28"/>
        </w:rPr>
        <w:t>квартал 2018 года</w:t>
      </w:r>
      <w:r w:rsidRPr="00735074">
        <w:rPr>
          <w:sz w:val="28"/>
          <w:szCs w:val="28"/>
        </w:rPr>
        <w:t xml:space="preserve"> при проверке хозяйствующих субъектов по вопросам оценки условий труда, являлись следующие нарушения:</w:t>
      </w:r>
    </w:p>
    <w:p w:rsidR="00A46D3E" w:rsidRPr="00735074" w:rsidRDefault="00A46D3E" w:rsidP="00A46D3E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735074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735074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A46D3E" w:rsidRPr="00735074" w:rsidRDefault="00A46D3E" w:rsidP="00A46D3E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5074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A46D3E" w:rsidRPr="00735074" w:rsidRDefault="00A46D3E" w:rsidP="00A46D3E">
      <w:pPr>
        <w:pStyle w:val="af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A46D3E" w:rsidRPr="00735074" w:rsidRDefault="00A46D3E" w:rsidP="00A46D3E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A46D3E" w:rsidRPr="00735074" w:rsidRDefault="00A46D3E" w:rsidP="00A46D3E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735074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735074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ТК РФ и иных нормативных правовых актах по охране труда. </w:t>
      </w:r>
    </w:p>
    <w:p w:rsidR="00735074" w:rsidRPr="00735074" w:rsidRDefault="00735074" w:rsidP="00735074">
      <w:pPr>
        <w:rPr>
          <w:sz w:val="28"/>
          <w:szCs w:val="28"/>
        </w:rPr>
      </w:pPr>
    </w:p>
    <w:p w:rsidR="0033676D" w:rsidRPr="00735074" w:rsidRDefault="0033676D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 xml:space="preserve">Меры административной </w:t>
      </w:r>
      <w:r w:rsidR="005F32FF" w:rsidRPr="00735074">
        <w:rPr>
          <w:b/>
          <w:i/>
          <w:sz w:val="28"/>
          <w:szCs w:val="28"/>
        </w:rPr>
        <w:t>ответственности</w:t>
      </w:r>
    </w:p>
    <w:p w:rsidR="0033676D" w:rsidRPr="00735074" w:rsidRDefault="00901ED6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F877C8" w:rsidRPr="0080614C">
        <w:rPr>
          <w:sz w:val="28"/>
          <w:szCs w:val="28"/>
        </w:rPr>
        <w:t>I</w:t>
      </w:r>
      <w:r w:rsidR="00F877C8">
        <w:rPr>
          <w:sz w:val="28"/>
          <w:szCs w:val="28"/>
        </w:rPr>
        <w:t> </w:t>
      </w:r>
      <w:r w:rsidR="00F877C8" w:rsidRPr="0080614C">
        <w:rPr>
          <w:sz w:val="28"/>
          <w:szCs w:val="28"/>
        </w:rPr>
        <w:t>квартал 2018 года</w:t>
      </w:r>
      <w:r w:rsidR="00F877C8" w:rsidRPr="00735074">
        <w:rPr>
          <w:sz w:val="28"/>
          <w:szCs w:val="28"/>
        </w:rPr>
        <w:t xml:space="preserve"> </w:t>
      </w:r>
      <w:r w:rsidR="0033676D" w:rsidRPr="00735074">
        <w:rPr>
          <w:sz w:val="28"/>
          <w:szCs w:val="28"/>
        </w:rPr>
        <w:t xml:space="preserve">уполномоченными должностными лицами </w:t>
      </w:r>
      <w:r w:rsidR="00404732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33676D" w:rsidRPr="00735074">
        <w:rPr>
          <w:sz w:val="28"/>
          <w:szCs w:val="28"/>
        </w:rPr>
        <w:t xml:space="preserve">были наложены денежные штрафы на общую сумму </w:t>
      </w:r>
      <w:r w:rsidR="00F877C8">
        <w:rPr>
          <w:sz w:val="28"/>
          <w:szCs w:val="28"/>
        </w:rPr>
        <w:t>4</w:t>
      </w:r>
      <w:r w:rsidR="0052477D">
        <w:rPr>
          <w:sz w:val="28"/>
          <w:szCs w:val="28"/>
        </w:rPr>
        <w:t> </w:t>
      </w:r>
      <w:r w:rsidR="00F877C8">
        <w:rPr>
          <w:sz w:val="28"/>
          <w:szCs w:val="28"/>
        </w:rPr>
        <w:t>165,00</w:t>
      </w:r>
      <w:r w:rsidR="00404732" w:rsidRPr="00735074">
        <w:rPr>
          <w:sz w:val="28"/>
          <w:szCs w:val="28"/>
        </w:rPr>
        <w:t xml:space="preserve"> тыс</w:t>
      </w:r>
      <w:r w:rsidR="0033676D" w:rsidRPr="00735074">
        <w:rPr>
          <w:sz w:val="28"/>
          <w:szCs w:val="28"/>
        </w:rPr>
        <w:t>. рублей</w:t>
      </w:r>
      <w:r w:rsidR="004A6B45" w:rsidRPr="00735074">
        <w:rPr>
          <w:sz w:val="28"/>
          <w:szCs w:val="28"/>
        </w:rPr>
        <w:t xml:space="preserve">, что </w:t>
      </w:r>
      <w:r w:rsidR="00BE0214" w:rsidRPr="00735074">
        <w:rPr>
          <w:sz w:val="28"/>
          <w:szCs w:val="28"/>
        </w:rPr>
        <w:t xml:space="preserve">на </w:t>
      </w:r>
      <w:r w:rsidR="00BE0214">
        <w:rPr>
          <w:sz w:val="28"/>
          <w:szCs w:val="28"/>
        </w:rPr>
        <w:t>6</w:t>
      </w:r>
      <w:r w:rsidR="00BE0214" w:rsidRPr="00735074">
        <w:rPr>
          <w:sz w:val="28"/>
          <w:szCs w:val="28"/>
        </w:rPr>
        <w:t>,</w:t>
      </w:r>
      <w:r w:rsidR="00BE0214">
        <w:rPr>
          <w:sz w:val="28"/>
          <w:szCs w:val="28"/>
        </w:rPr>
        <w:t>1</w:t>
      </w:r>
      <w:r w:rsidR="00BE0214" w:rsidRPr="00735074">
        <w:rPr>
          <w:sz w:val="28"/>
          <w:szCs w:val="28"/>
        </w:rPr>
        <w:t>%</w:t>
      </w:r>
      <w:r w:rsidR="00BE0214">
        <w:rPr>
          <w:sz w:val="28"/>
          <w:szCs w:val="28"/>
        </w:rPr>
        <w:t xml:space="preserve"> меньше</w:t>
      </w:r>
      <w:r w:rsidR="004A6B45" w:rsidRPr="00735074">
        <w:rPr>
          <w:sz w:val="28"/>
          <w:szCs w:val="28"/>
        </w:rPr>
        <w:t>, чем за соответствующий период 201</w:t>
      </w:r>
      <w:r w:rsidR="00F877C8">
        <w:rPr>
          <w:sz w:val="28"/>
          <w:szCs w:val="28"/>
        </w:rPr>
        <w:t>7</w:t>
      </w:r>
      <w:r w:rsidR="004A6B45" w:rsidRPr="00735074">
        <w:rPr>
          <w:sz w:val="28"/>
          <w:szCs w:val="28"/>
        </w:rPr>
        <w:t xml:space="preserve"> года (</w:t>
      </w:r>
      <w:r w:rsidR="00BE0214">
        <w:rPr>
          <w:sz w:val="28"/>
          <w:szCs w:val="28"/>
        </w:rPr>
        <w:t>4</w:t>
      </w:r>
      <w:r w:rsidR="0052477D">
        <w:rPr>
          <w:sz w:val="28"/>
          <w:szCs w:val="28"/>
        </w:rPr>
        <w:t> </w:t>
      </w:r>
      <w:r w:rsidR="00BE0214">
        <w:rPr>
          <w:sz w:val="28"/>
          <w:szCs w:val="28"/>
        </w:rPr>
        <w:t>436,50</w:t>
      </w:r>
      <w:r w:rsidR="00C44E4D">
        <w:rPr>
          <w:sz w:val="28"/>
          <w:szCs w:val="28"/>
        </w:rPr>
        <w:t xml:space="preserve"> тыс. руб.</w:t>
      </w:r>
      <w:r w:rsidR="004A6B45" w:rsidRPr="00735074">
        <w:rPr>
          <w:sz w:val="28"/>
          <w:szCs w:val="28"/>
        </w:rPr>
        <w:t>).</w:t>
      </w:r>
      <w:r w:rsidR="0033676D" w:rsidRPr="00735074">
        <w:rPr>
          <w:sz w:val="28"/>
          <w:szCs w:val="28"/>
        </w:rPr>
        <w:t xml:space="preserve"> </w:t>
      </w:r>
    </w:p>
    <w:p w:rsidR="00CB574F" w:rsidRPr="00735074" w:rsidRDefault="00CB574F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Общее количество вынесенных должностными лицами инспекции постановлений о назначении административного наказания в виде штрафа и (или) протоколов </w:t>
      </w:r>
      <w:r w:rsidR="004A6B45" w:rsidRPr="00735074">
        <w:rPr>
          <w:sz w:val="28"/>
          <w:szCs w:val="28"/>
        </w:rPr>
        <w:t>составило</w:t>
      </w:r>
      <w:r w:rsidRPr="00735074">
        <w:rPr>
          <w:sz w:val="28"/>
          <w:szCs w:val="28"/>
        </w:rPr>
        <w:t xml:space="preserve"> </w:t>
      </w:r>
      <w:r w:rsidR="00E9396E">
        <w:rPr>
          <w:sz w:val="28"/>
          <w:szCs w:val="28"/>
        </w:rPr>
        <w:t>150</w:t>
      </w:r>
      <w:r w:rsidR="004A6B45" w:rsidRPr="00735074">
        <w:rPr>
          <w:sz w:val="28"/>
          <w:szCs w:val="28"/>
        </w:rPr>
        <w:t xml:space="preserve"> (в 201</w:t>
      </w:r>
      <w:r w:rsidR="00E9396E">
        <w:rPr>
          <w:sz w:val="28"/>
          <w:szCs w:val="28"/>
        </w:rPr>
        <w:t>7</w:t>
      </w:r>
      <w:r w:rsidR="004A6B45" w:rsidRPr="00735074">
        <w:rPr>
          <w:sz w:val="28"/>
          <w:szCs w:val="28"/>
        </w:rPr>
        <w:t xml:space="preserve"> г. – </w:t>
      </w:r>
      <w:r w:rsidR="00E9396E">
        <w:rPr>
          <w:sz w:val="28"/>
          <w:szCs w:val="28"/>
        </w:rPr>
        <w:t>199</w:t>
      </w:r>
      <w:r w:rsidR="004A6B45" w:rsidRPr="00735074">
        <w:rPr>
          <w:sz w:val="28"/>
          <w:szCs w:val="28"/>
        </w:rPr>
        <w:t>, снижение на 2</w:t>
      </w:r>
      <w:r w:rsidR="00E9396E">
        <w:rPr>
          <w:sz w:val="28"/>
          <w:szCs w:val="28"/>
        </w:rPr>
        <w:t>4</w:t>
      </w:r>
      <w:r w:rsidR="004A6B45" w:rsidRPr="00735074">
        <w:rPr>
          <w:sz w:val="28"/>
          <w:szCs w:val="28"/>
        </w:rPr>
        <w:t>,</w:t>
      </w:r>
      <w:r w:rsidR="00E9396E">
        <w:rPr>
          <w:sz w:val="28"/>
          <w:szCs w:val="28"/>
        </w:rPr>
        <w:t>6</w:t>
      </w:r>
      <w:r w:rsidR="004A6B45" w:rsidRPr="00735074">
        <w:rPr>
          <w:sz w:val="28"/>
          <w:szCs w:val="28"/>
        </w:rPr>
        <w:t>%)</w:t>
      </w:r>
      <w:r w:rsidR="00053A5D" w:rsidRPr="00735074">
        <w:rPr>
          <w:sz w:val="28"/>
          <w:szCs w:val="28"/>
        </w:rPr>
        <w:t>. При этом</w:t>
      </w:r>
      <w:r w:rsidR="00F837AF" w:rsidRPr="00735074">
        <w:rPr>
          <w:sz w:val="28"/>
          <w:szCs w:val="28"/>
        </w:rPr>
        <w:t xml:space="preserve"> о</w:t>
      </w:r>
      <w:r w:rsidRPr="00735074">
        <w:rPr>
          <w:sz w:val="28"/>
          <w:szCs w:val="28"/>
        </w:rPr>
        <w:t>бщее количество вынесенных</w:t>
      </w:r>
      <w:r w:rsidR="00F837AF" w:rsidRPr="00735074">
        <w:rPr>
          <w:sz w:val="28"/>
          <w:szCs w:val="28"/>
        </w:rPr>
        <w:t xml:space="preserve"> предупреждений </w:t>
      </w:r>
      <w:r w:rsidR="00053A5D" w:rsidRPr="00735074">
        <w:rPr>
          <w:sz w:val="28"/>
          <w:szCs w:val="28"/>
        </w:rPr>
        <w:t>составило</w:t>
      </w:r>
      <w:r w:rsidR="00F837AF" w:rsidRPr="00735074">
        <w:rPr>
          <w:sz w:val="28"/>
          <w:szCs w:val="28"/>
        </w:rPr>
        <w:t xml:space="preserve"> </w:t>
      </w:r>
      <w:r w:rsidR="00E9396E">
        <w:rPr>
          <w:sz w:val="28"/>
          <w:szCs w:val="28"/>
        </w:rPr>
        <w:t xml:space="preserve">139 </w:t>
      </w:r>
      <w:r w:rsidR="004A6B45" w:rsidRPr="00735074">
        <w:rPr>
          <w:sz w:val="28"/>
          <w:szCs w:val="28"/>
        </w:rPr>
        <w:t>(в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>201</w:t>
      </w:r>
      <w:r w:rsidR="00E9396E">
        <w:rPr>
          <w:sz w:val="28"/>
          <w:szCs w:val="28"/>
        </w:rPr>
        <w:t>7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>г. – 1</w:t>
      </w:r>
      <w:r w:rsidR="00E9396E">
        <w:rPr>
          <w:sz w:val="28"/>
          <w:szCs w:val="28"/>
        </w:rPr>
        <w:t>31</w:t>
      </w:r>
      <w:r w:rsidR="004A6B45" w:rsidRPr="00735074">
        <w:rPr>
          <w:sz w:val="28"/>
          <w:szCs w:val="28"/>
        </w:rPr>
        <w:t xml:space="preserve">, </w:t>
      </w:r>
      <w:r w:rsidR="00C44E4D">
        <w:rPr>
          <w:sz w:val="28"/>
          <w:szCs w:val="28"/>
        </w:rPr>
        <w:t xml:space="preserve">рост </w:t>
      </w:r>
      <w:r w:rsidR="00E9396E">
        <w:rPr>
          <w:sz w:val="28"/>
          <w:szCs w:val="28"/>
        </w:rPr>
        <w:t>на 6,1%</w:t>
      </w:r>
      <w:r w:rsidR="004A6B45" w:rsidRPr="00735074">
        <w:rPr>
          <w:sz w:val="28"/>
          <w:szCs w:val="28"/>
        </w:rPr>
        <w:t>)</w:t>
      </w:r>
      <w:r w:rsidR="00F837AF" w:rsidRPr="00735074">
        <w:rPr>
          <w:sz w:val="28"/>
          <w:szCs w:val="28"/>
        </w:rPr>
        <w:t>.</w:t>
      </w:r>
    </w:p>
    <w:p w:rsidR="00CD4978" w:rsidRPr="00735074" w:rsidRDefault="002004EC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Общая сумма взысканных административных штрафов составила </w:t>
      </w:r>
      <w:r w:rsidR="008715ED">
        <w:rPr>
          <w:sz w:val="28"/>
          <w:szCs w:val="28"/>
        </w:rPr>
        <w:t>3</w:t>
      </w:r>
      <w:r w:rsidR="006A7EE2">
        <w:rPr>
          <w:sz w:val="28"/>
          <w:szCs w:val="28"/>
        </w:rPr>
        <w:t> </w:t>
      </w:r>
      <w:r w:rsidR="008715ED">
        <w:rPr>
          <w:sz w:val="28"/>
          <w:szCs w:val="28"/>
        </w:rPr>
        <w:t>748,03</w:t>
      </w:r>
      <w:r w:rsidRPr="00735074">
        <w:rPr>
          <w:sz w:val="28"/>
          <w:szCs w:val="28"/>
        </w:rPr>
        <w:t xml:space="preserve"> тыс. рублей</w:t>
      </w:r>
      <w:r w:rsidR="00CD1DCE" w:rsidRPr="00735074">
        <w:rPr>
          <w:sz w:val="28"/>
          <w:szCs w:val="28"/>
        </w:rPr>
        <w:t xml:space="preserve"> </w:t>
      </w:r>
      <w:r w:rsidR="002F7EF0" w:rsidRPr="00735074">
        <w:rPr>
          <w:sz w:val="28"/>
          <w:szCs w:val="28"/>
        </w:rPr>
        <w:t xml:space="preserve">или </w:t>
      </w:r>
      <w:r w:rsidR="00CD1DCE" w:rsidRPr="00735074">
        <w:rPr>
          <w:sz w:val="28"/>
          <w:szCs w:val="28"/>
        </w:rPr>
        <w:t>8</w:t>
      </w:r>
      <w:r w:rsidR="008715ED">
        <w:rPr>
          <w:sz w:val="28"/>
          <w:szCs w:val="28"/>
        </w:rPr>
        <w:t>9</w:t>
      </w:r>
      <w:r w:rsidR="00CD1DCE" w:rsidRPr="00735074">
        <w:rPr>
          <w:sz w:val="28"/>
          <w:szCs w:val="28"/>
        </w:rPr>
        <w:t>,</w:t>
      </w:r>
      <w:r w:rsidR="008715ED">
        <w:rPr>
          <w:sz w:val="28"/>
          <w:szCs w:val="28"/>
        </w:rPr>
        <w:t>9</w:t>
      </w:r>
      <w:r w:rsidR="00CD1DCE" w:rsidRPr="00735074">
        <w:rPr>
          <w:sz w:val="28"/>
          <w:szCs w:val="28"/>
        </w:rPr>
        <w:t>%</w:t>
      </w:r>
      <w:r w:rsidR="002F7EF0" w:rsidRPr="00735074">
        <w:rPr>
          <w:sz w:val="28"/>
          <w:szCs w:val="28"/>
        </w:rPr>
        <w:t xml:space="preserve"> от суммы наложенных административных штрафов</w:t>
      </w:r>
      <w:r w:rsidR="00CD4978" w:rsidRPr="00735074">
        <w:rPr>
          <w:sz w:val="28"/>
          <w:szCs w:val="28"/>
        </w:rPr>
        <w:t xml:space="preserve"> (в 201</w:t>
      </w:r>
      <w:r w:rsidR="008715ED">
        <w:rPr>
          <w:sz w:val="28"/>
          <w:szCs w:val="28"/>
        </w:rPr>
        <w:t>7</w:t>
      </w:r>
      <w:r w:rsidR="00CD4978" w:rsidRPr="00735074">
        <w:rPr>
          <w:sz w:val="28"/>
          <w:szCs w:val="28"/>
        </w:rPr>
        <w:t xml:space="preserve"> г. – </w:t>
      </w:r>
      <w:r w:rsidR="008715ED">
        <w:rPr>
          <w:sz w:val="28"/>
          <w:szCs w:val="28"/>
        </w:rPr>
        <w:t>3</w:t>
      </w:r>
      <w:r w:rsidR="006A7EE2">
        <w:rPr>
          <w:sz w:val="28"/>
          <w:szCs w:val="28"/>
        </w:rPr>
        <w:t> </w:t>
      </w:r>
      <w:r w:rsidR="008715ED">
        <w:rPr>
          <w:sz w:val="28"/>
          <w:szCs w:val="28"/>
        </w:rPr>
        <w:t>747</w:t>
      </w:r>
      <w:r w:rsidR="00CD4978" w:rsidRPr="00735074">
        <w:rPr>
          <w:sz w:val="28"/>
          <w:szCs w:val="28"/>
        </w:rPr>
        <w:t>,</w:t>
      </w:r>
      <w:r w:rsidR="008715ED">
        <w:rPr>
          <w:sz w:val="28"/>
          <w:szCs w:val="28"/>
        </w:rPr>
        <w:t>96</w:t>
      </w:r>
      <w:r w:rsidR="00CD4978" w:rsidRPr="00735074">
        <w:rPr>
          <w:sz w:val="28"/>
          <w:szCs w:val="28"/>
        </w:rPr>
        <w:t xml:space="preserve"> тыс. руб. и 8</w:t>
      </w:r>
      <w:r w:rsidR="008715ED">
        <w:rPr>
          <w:sz w:val="28"/>
          <w:szCs w:val="28"/>
        </w:rPr>
        <w:t>4</w:t>
      </w:r>
      <w:r w:rsidR="00CD4978" w:rsidRPr="00735074">
        <w:rPr>
          <w:sz w:val="28"/>
          <w:szCs w:val="28"/>
        </w:rPr>
        <w:t>,</w:t>
      </w:r>
      <w:r w:rsidR="008715ED">
        <w:rPr>
          <w:sz w:val="28"/>
          <w:szCs w:val="28"/>
        </w:rPr>
        <w:t>5</w:t>
      </w:r>
      <w:r w:rsidR="00CD4978" w:rsidRPr="00735074">
        <w:rPr>
          <w:sz w:val="28"/>
          <w:szCs w:val="28"/>
        </w:rPr>
        <w:t xml:space="preserve">% соответственно).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Также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735074" w:rsidRDefault="003E297F" w:rsidP="00735074">
      <w:pPr>
        <w:ind w:firstLine="709"/>
        <w:jc w:val="both"/>
        <w:rPr>
          <w:sz w:val="28"/>
          <w:szCs w:val="28"/>
        </w:rPr>
      </w:pPr>
    </w:p>
    <w:p w:rsidR="006276B9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735074" w:rsidRDefault="003A7802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35074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35074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</w:t>
      </w:r>
      <w:r w:rsidR="006A7EE2">
        <w:rPr>
          <w:rFonts w:ascii="Times New Roman" w:hAnsi="Times New Roman"/>
          <w:sz w:val="28"/>
          <w:szCs w:val="28"/>
          <w:lang w:eastAsia="ru-RU"/>
        </w:rPr>
        <w:t>овании в Российской Федерации»).</w:t>
      </w:r>
      <w:proofErr w:type="gramEnd"/>
    </w:p>
    <w:p w:rsidR="00F708AD" w:rsidRPr="00735074" w:rsidRDefault="00F708AD" w:rsidP="00735074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35074" w:rsidRDefault="00F708A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</w:t>
      </w:r>
      <w:r w:rsidR="00862771" w:rsidRPr="00735074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35074">
        <w:rPr>
          <w:sz w:val="28"/>
          <w:szCs w:val="28"/>
        </w:rPr>
        <w:t xml:space="preserve">с Минтрудом России </w:t>
      </w:r>
      <w:r w:rsidR="00862771" w:rsidRPr="00735074">
        <w:rPr>
          <w:sz w:val="28"/>
          <w:szCs w:val="28"/>
        </w:rPr>
        <w:t>прорабатываются следующие вопросы: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ление</w:t>
      </w:r>
      <w:r w:rsidRPr="00735074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предостав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увелич</w:t>
      </w:r>
      <w:r w:rsidR="00F708AD" w:rsidRPr="00735074">
        <w:rPr>
          <w:rFonts w:ascii="Times New Roman" w:hAnsi="Times New Roman"/>
          <w:sz w:val="28"/>
          <w:szCs w:val="28"/>
        </w:rPr>
        <w:t>ения доли</w:t>
      </w:r>
      <w:r w:rsidRPr="00735074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35074">
        <w:rPr>
          <w:rFonts w:ascii="Times New Roman" w:hAnsi="Times New Roman"/>
          <w:sz w:val="28"/>
          <w:szCs w:val="28"/>
        </w:rPr>
        <w:t>го</w:t>
      </w:r>
      <w:r w:rsidRPr="00735074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35074">
        <w:rPr>
          <w:rFonts w:ascii="Times New Roman" w:hAnsi="Times New Roman"/>
          <w:sz w:val="28"/>
          <w:szCs w:val="28"/>
        </w:rPr>
        <w:t>я</w:t>
      </w:r>
      <w:r w:rsidRPr="00735074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прида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r w:rsidRPr="00735074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35074">
        <w:rPr>
          <w:rFonts w:ascii="Times New Roman" w:hAnsi="Times New Roman"/>
          <w:sz w:val="28"/>
          <w:szCs w:val="28"/>
        </w:rPr>
        <w:t>а</w:t>
      </w:r>
      <w:r w:rsidRPr="00735074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35074">
        <w:rPr>
          <w:rFonts w:ascii="Times New Roman" w:hAnsi="Times New Roman"/>
          <w:sz w:val="28"/>
          <w:szCs w:val="28"/>
        </w:rPr>
        <w:t>предусмотре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735074" w:rsidRDefault="00693B8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>нес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изменени</w:t>
      </w:r>
      <w:r w:rsidRPr="00735074">
        <w:rPr>
          <w:rFonts w:ascii="Times New Roman" w:hAnsi="Times New Roman"/>
          <w:sz w:val="28"/>
          <w:szCs w:val="28"/>
        </w:rPr>
        <w:t>й</w:t>
      </w:r>
      <w:r w:rsidR="00693B87" w:rsidRPr="00735074">
        <w:rPr>
          <w:rFonts w:ascii="Times New Roman" w:hAnsi="Times New Roman"/>
          <w:sz w:val="28"/>
          <w:szCs w:val="28"/>
        </w:rPr>
        <w:t xml:space="preserve"> в статью 357 </w:t>
      </w:r>
      <w:r w:rsidRPr="00735074">
        <w:rPr>
          <w:rFonts w:ascii="Times New Roman" w:hAnsi="Times New Roman"/>
          <w:sz w:val="28"/>
          <w:szCs w:val="28"/>
        </w:rPr>
        <w:t xml:space="preserve">ТК РФ </w:t>
      </w:r>
      <w:r w:rsidR="00693B87" w:rsidRPr="00735074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.</w:t>
      </w:r>
      <w:r w:rsidRPr="00735074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о</w:t>
      </w:r>
      <w:r w:rsidR="00693B87" w:rsidRPr="00735074">
        <w:rPr>
          <w:rFonts w:ascii="Times New Roman" w:hAnsi="Times New Roman"/>
          <w:sz w:val="28"/>
          <w:szCs w:val="28"/>
        </w:rPr>
        <w:t>предел</w:t>
      </w:r>
      <w:r w:rsidRPr="00735074">
        <w:rPr>
          <w:rFonts w:ascii="Times New Roman" w:hAnsi="Times New Roman"/>
          <w:sz w:val="28"/>
          <w:szCs w:val="28"/>
        </w:rPr>
        <w:t>ения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перечн</w:t>
      </w:r>
      <w:r w:rsidRPr="00735074">
        <w:rPr>
          <w:rFonts w:ascii="Times New Roman" w:hAnsi="Times New Roman"/>
          <w:sz w:val="28"/>
          <w:szCs w:val="28"/>
        </w:rPr>
        <w:t>я</w:t>
      </w:r>
      <w:r w:rsidR="00693B87" w:rsidRPr="00735074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.</w:t>
      </w:r>
      <w:r w:rsidRPr="00735074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735074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735074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 w:rsidRPr="00735074">
        <w:rPr>
          <w:rFonts w:ascii="Times New Roman" w:hAnsi="Times New Roman"/>
          <w:sz w:val="28"/>
          <w:szCs w:val="28"/>
        </w:rPr>
        <w:t xml:space="preserve"> </w:t>
      </w:r>
      <w:r w:rsidRPr="00735074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735074" w:rsidRDefault="003E297F" w:rsidP="006A7EE2">
      <w:pPr>
        <w:pStyle w:val="af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735074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р</w:t>
      </w:r>
      <w:r w:rsidR="00693B87" w:rsidRPr="00735074">
        <w:rPr>
          <w:rFonts w:ascii="Times New Roman" w:hAnsi="Times New Roman"/>
          <w:sz w:val="28"/>
          <w:szCs w:val="28"/>
        </w:rPr>
        <w:t>азреш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 w:rsidRPr="00735074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обязанност</w:t>
      </w:r>
      <w:r w:rsidRPr="00735074">
        <w:rPr>
          <w:rFonts w:ascii="Times New Roman" w:hAnsi="Times New Roman"/>
          <w:sz w:val="28"/>
          <w:szCs w:val="28"/>
        </w:rPr>
        <w:t>и</w:t>
      </w:r>
      <w:r w:rsidR="00693B87" w:rsidRPr="00735074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5A2112" w:rsidRPr="00735074" w:rsidRDefault="005A2112" w:rsidP="006A7EE2">
      <w:pPr>
        <w:pStyle w:val="af0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30BDE" w:rsidRPr="00735074" w:rsidRDefault="00730BDE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730BDE" w:rsidRPr="00735074" w:rsidRDefault="00730BDE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Проводя анализ судебной практики за </w:t>
      </w:r>
      <w:r w:rsidR="003707E3" w:rsidRPr="0080614C">
        <w:rPr>
          <w:sz w:val="28"/>
          <w:szCs w:val="28"/>
        </w:rPr>
        <w:t>I</w:t>
      </w:r>
      <w:r w:rsidR="003707E3">
        <w:rPr>
          <w:sz w:val="28"/>
          <w:szCs w:val="28"/>
        </w:rPr>
        <w:t> </w:t>
      </w:r>
      <w:r w:rsidR="003707E3" w:rsidRPr="0080614C">
        <w:rPr>
          <w:sz w:val="28"/>
          <w:szCs w:val="28"/>
        </w:rPr>
        <w:t>квартал 2018 года</w:t>
      </w:r>
      <w:r w:rsidRPr="00735074">
        <w:rPr>
          <w:sz w:val="28"/>
          <w:szCs w:val="28"/>
        </w:rPr>
        <w:t xml:space="preserve">, можно сделать вывод об увеличении количества составленных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 </w:t>
      </w:r>
    </w:p>
    <w:p w:rsidR="00730BDE" w:rsidRPr="00735074" w:rsidRDefault="00730BDE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Наиболее часто решениями судов оставляются без изменений постановления по нарушениям ст. 5.27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и отменяются по ст. 5.27.1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РФ.</w:t>
      </w:r>
    </w:p>
    <w:p w:rsidR="00730BDE" w:rsidRPr="00735074" w:rsidRDefault="00730BDE" w:rsidP="00735074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3707E3" w:rsidRPr="0080614C">
        <w:rPr>
          <w:sz w:val="28"/>
          <w:szCs w:val="28"/>
        </w:rPr>
        <w:t>I</w:t>
      </w:r>
      <w:r w:rsidR="003707E3">
        <w:rPr>
          <w:sz w:val="28"/>
          <w:szCs w:val="28"/>
        </w:rPr>
        <w:t> </w:t>
      </w:r>
      <w:r w:rsidR="003707E3" w:rsidRPr="0080614C">
        <w:rPr>
          <w:sz w:val="28"/>
          <w:szCs w:val="28"/>
        </w:rPr>
        <w:t>квартал 2018 года</w:t>
      </w:r>
      <w:r w:rsidR="003707E3" w:rsidRPr="00735074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 xml:space="preserve">в суды было обжаловано </w:t>
      </w:r>
      <w:r w:rsidR="00B333C6">
        <w:rPr>
          <w:sz w:val="28"/>
          <w:szCs w:val="28"/>
        </w:rPr>
        <w:t xml:space="preserve">10 </w:t>
      </w:r>
      <w:r w:rsidRPr="00735074">
        <w:rPr>
          <w:sz w:val="28"/>
          <w:szCs w:val="28"/>
        </w:rPr>
        <w:t>постановлени</w:t>
      </w:r>
      <w:r w:rsidR="00B333C6">
        <w:rPr>
          <w:sz w:val="28"/>
          <w:szCs w:val="28"/>
        </w:rPr>
        <w:t>й</w:t>
      </w:r>
      <w:r w:rsidRPr="00735074">
        <w:rPr>
          <w:sz w:val="28"/>
          <w:szCs w:val="28"/>
        </w:rPr>
        <w:t xml:space="preserve"> о назначении административн</w:t>
      </w:r>
      <w:r w:rsidR="00B333C6"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наказани</w:t>
      </w:r>
      <w:r w:rsidR="00B333C6">
        <w:rPr>
          <w:sz w:val="28"/>
          <w:szCs w:val="28"/>
        </w:rPr>
        <w:t>й</w:t>
      </w:r>
      <w:r w:rsidRPr="00735074">
        <w:rPr>
          <w:sz w:val="28"/>
          <w:szCs w:val="28"/>
        </w:rPr>
        <w:t>, вынесенн</w:t>
      </w:r>
      <w:r w:rsidR="00B333C6"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Государственной инспекцией труда в Курганской области, что составляет </w:t>
      </w:r>
      <w:r w:rsidR="00B333C6">
        <w:rPr>
          <w:sz w:val="28"/>
          <w:szCs w:val="28"/>
        </w:rPr>
        <w:t>3,5</w:t>
      </w:r>
      <w:r w:rsidRPr="00735074">
        <w:rPr>
          <w:sz w:val="28"/>
          <w:szCs w:val="28"/>
        </w:rPr>
        <w:t>% от общего числа вынесенных постановлений о назначении административного наказания.</w:t>
      </w:r>
    </w:p>
    <w:p w:rsidR="0008644D" w:rsidRPr="00735074" w:rsidRDefault="00730BDE" w:rsidP="00B333C6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3707E3" w:rsidRPr="0080614C">
        <w:rPr>
          <w:sz w:val="28"/>
          <w:szCs w:val="28"/>
        </w:rPr>
        <w:t>I</w:t>
      </w:r>
      <w:r w:rsidR="003707E3">
        <w:rPr>
          <w:sz w:val="28"/>
          <w:szCs w:val="28"/>
        </w:rPr>
        <w:t> </w:t>
      </w:r>
      <w:r w:rsidR="003707E3" w:rsidRPr="0080614C">
        <w:rPr>
          <w:sz w:val="28"/>
          <w:szCs w:val="28"/>
        </w:rPr>
        <w:t>квартал 2018 года</w:t>
      </w:r>
      <w:r w:rsidR="003707E3" w:rsidRPr="00735074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 xml:space="preserve">было отменено </w:t>
      </w:r>
      <w:r w:rsidR="003707E3">
        <w:rPr>
          <w:sz w:val="28"/>
          <w:szCs w:val="28"/>
        </w:rPr>
        <w:t>1</w:t>
      </w:r>
      <w:r w:rsidRPr="00735074">
        <w:rPr>
          <w:sz w:val="28"/>
          <w:szCs w:val="28"/>
        </w:rPr>
        <w:t xml:space="preserve"> постановлени</w:t>
      </w:r>
      <w:r w:rsidR="003707E3">
        <w:rPr>
          <w:sz w:val="28"/>
          <w:szCs w:val="28"/>
        </w:rPr>
        <w:t>е</w:t>
      </w:r>
      <w:r w:rsidRPr="00735074">
        <w:rPr>
          <w:sz w:val="28"/>
          <w:szCs w:val="28"/>
        </w:rPr>
        <w:t>, вынесенн</w:t>
      </w:r>
      <w:r w:rsidR="003707E3">
        <w:rPr>
          <w:sz w:val="28"/>
          <w:szCs w:val="28"/>
        </w:rPr>
        <w:t>ое</w:t>
      </w:r>
      <w:r w:rsidRPr="00735074">
        <w:rPr>
          <w:sz w:val="28"/>
          <w:szCs w:val="28"/>
        </w:rPr>
        <w:t xml:space="preserve"> должностными лицами инспекции труда по делам об административных правонарушениях</w:t>
      </w:r>
      <w:r w:rsidR="00B333C6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>ввиду отсутствия состава административного правонарушения</w:t>
      </w:r>
      <w:r w:rsidR="00B333C6">
        <w:rPr>
          <w:sz w:val="28"/>
          <w:szCs w:val="28"/>
        </w:rPr>
        <w:t xml:space="preserve"> (п. 2 ч. 1 ст. 24.5 </w:t>
      </w:r>
      <w:proofErr w:type="spellStart"/>
      <w:r w:rsidR="00B333C6">
        <w:rPr>
          <w:sz w:val="28"/>
          <w:szCs w:val="28"/>
        </w:rPr>
        <w:t>КоАП</w:t>
      </w:r>
      <w:proofErr w:type="spellEnd"/>
      <w:r w:rsidR="00B333C6">
        <w:rPr>
          <w:sz w:val="28"/>
          <w:szCs w:val="28"/>
        </w:rPr>
        <w:t xml:space="preserve"> РФ)</w:t>
      </w:r>
      <w:r w:rsidRPr="00735074">
        <w:rPr>
          <w:sz w:val="28"/>
          <w:szCs w:val="28"/>
        </w:rPr>
        <w:t>.</w:t>
      </w:r>
    </w:p>
    <w:sectPr w:rsidR="0008644D" w:rsidRPr="00735074" w:rsidSect="000C44A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B7" w:rsidRDefault="00185AB7" w:rsidP="00BD7A29">
      <w:r>
        <w:separator/>
      </w:r>
    </w:p>
  </w:endnote>
  <w:endnote w:type="continuationSeparator" w:id="0">
    <w:p w:rsidR="00185AB7" w:rsidRDefault="00185AB7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B7" w:rsidRDefault="00185AB7" w:rsidP="00BD7A29">
      <w:r>
        <w:separator/>
      </w:r>
    </w:p>
  </w:footnote>
  <w:footnote w:type="continuationSeparator" w:id="0">
    <w:p w:rsidR="00185AB7" w:rsidRDefault="00185AB7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CB574F" w:rsidRDefault="000D5C82">
        <w:pPr>
          <w:pStyle w:val="a6"/>
          <w:jc w:val="center"/>
        </w:pPr>
        <w:fldSimple w:instr=" PAGE   \* MERGEFORMAT ">
          <w:r w:rsidR="00EE1DA3">
            <w:rPr>
              <w:noProof/>
            </w:rPr>
            <w:t>8</w:t>
          </w:r>
        </w:fldSimple>
      </w:p>
    </w:sdtContent>
  </w:sdt>
  <w:p w:rsidR="00CB574F" w:rsidRDefault="00CB57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B73ADF"/>
    <w:multiLevelType w:val="hybridMultilevel"/>
    <w:tmpl w:val="966293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0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FA29F7"/>
    <w:multiLevelType w:val="hybridMultilevel"/>
    <w:tmpl w:val="428C7ABE"/>
    <w:lvl w:ilvl="0" w:tplc="0419000D">
      <w:start w:val="1"/>
      <w:numFmt w:val="bullet"/>
      <w:lvlText w:val=""/>
      <w:lvlJc w:val="left"/>
      <w:pPr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F276B1"/>
    <w:multiLevelType w:val="hybridMultilevel"/>
    <w:tmpl w:val="60227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805D3C"/>
    <w:multiLevelType w:val="hybridMultilevel"/>
    <w:tmpl w:val="00C6E53C"/>
    <w:lvl w:ilvl="0" w:tplc="84B217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971372E"/>
    <w:multiLevelType w:val="hybridMultilevel"/>
    <w:tmpl w:val="3AAA02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DC201E"/>
    <w:multiLevelType w:val="hybridMultilevel"/>
    <w:tmpl w:val="AE78B1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7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224AF9"/>
    <w:multiLevelType w:val="hybridMultilevel"/>
    <w:tmpl w:val="CC649E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B2129A"/>
    <w:multiLevelType w:val="hybridMultilevel"/>
    <w:tmpl w:val="8EC48A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1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CD7EB9"/>
    <w:multiLevelType w:val="hybridMultilevel"/>
    <w:tmpl w:val="958488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45"/>
  </w:num>
  <w:num w:numId="5">
    <w:abstractNumId w:val="33"/>
  </w:num>
  <w:num w:numId="6">
    <w:abstractNumId w:val="4"/>
  </w:num>
  <w:num w:numId="7">
    <w:abstractNumId w:val="16"/>
  </w:num>
  <w:num w:numId="8">
    <w:abstractNumId w:val="20"/>
  </w:num>
  <w:num w:numId="9">
    <w:abstractNumId w:val="5"/>
  </w:num>
  <w:num w:numId="10">
    <w:abstractNumId w:val="18"/>
  </w:num>
  <w:num w:numId="11">
    <w:abstractNumId w:val="37"/>
  </w:num>
  <w:num w:numId="12">
    <w:abstractNumId w:val="41"/>
  </w:num>
  <w:num w:numId="13">
    <w:abstractNumId w:val="21"/>
  </w:num>
  <w:num w:numId="14">
    <w:abstractNumId w:val="7"/>
  </w:num>
  <w:num w:numId="15">
    <w:abstractNumId w:val="27"/>
  </w:num>
  <w:num w:numId="16">
    <w:abstractNumId w:val="1"/>
  </w:num>
  <w:num w:numId="17">
    <w:abstractNumId w:val="10"/>
  </w:num>
  <w:num w:numId="18">
    <w:abstractNumId w:val="23"/>
  </w:num>
  <w:num w:numId="19">
    <w:abstractNumId w:val="28"/>
  </w:num>
  <w:num w:numId="20">
    <w:abstractNumId w:val="26"/>
  </w:num>
  <w:num w:numId="21">
    <w:abstractNumId w:val="40"/>
  </w:num>
  <w:num w:numId="22">
    <w:abstractNumId w:val="6"/>
  </w:num>
  <w:num w:numId="23">
    <w:abstractNumId w:val="11"/>
  </w:num>
  <w:num w:numId="24">
    <w:abstractNumId w:val="31"/>
  </w:num>
  <w:num w:numId="25">
    <w:abstractNumId w:val="8"/>
  </w:num>
  <w:num w:numId="26">
    <w:abstractNumId w:val="29"/>
  </w:num>
  <w:num w:numId="27">
    <w:abstractNumId w:val="13"/>
  </w:num>
  <w:num w:numId="28">
    <w:abstractNumId w:val="17"/>
  </w:num>
  <w:num w:numId="29">
    <w:abstractNumId w:val="24"/>
  </w:num>
  <w:num w:numId="30">
    <w:abstractNumId w:val="32"/>
  </w:num>
  <w:num w:numId="31">
    <w:abstractNumId w:val="9"/>
  </w:num>
  <w:num w:numId="32">
    <w:abstractNumId w:val="19"/>
  </w:num>
  <w:num w:numId="33">
    <w:abstractNumId w:val="35"/>
  </w:num>
  <w:num w:numId="34">
    <w:abstractNumId w:val="44"/>
  </w:num>
  <w:num w:numId="35">
    <w:abstractNumId w:val="43"/>
  </w:num>
  <w:num w:numId="36">
    <w:abstractNumId w:val="30"/>
  </w:num>
  <w:num w:numId="37">
    <w:abstractNumId w:val="42"/>
  </w:num>
  <w:num w:numId="38">
    <w:abstractNumId w:val="3"/>
  </w:num>
  <w:num w:numId="39">
    <w:abstractNumId w:val="34"/>
  </w:num>
  <w:num w:numId="40">
    <w:abstractNumId w:val="0"/>
  </w:num>
  <w:num w:numId="41">
    <w:abstractNumId w:val="12"/>
  </w:num>
  <w:num w:numId="42">
    <w:abstractNumId w:val="38"/>
  </w:num>
  <w:num w:numId="43">
    <w:abstractNumId w:val="22"/>
  </w:num>
  <w:num w:numId="44">
    <w:abstractNumId w:val="14"/>
  </w:num>
  <w:num w:numId="45">
    <w:abstractNumId w:val="39"/>
  </w:num>
  <w:num w:numId="46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013C0"/>
    <w:rsid w:val="00001A32"/>
    <w:rsid w:val="0000488C"/>
    <w:rsid w:val="00024DBF"/>
    <w:rsid w:val="000275DD"/>
    <w:rsid w:val="00027F2D"/>
    <w:rsid w:val="00030B86"/>
    <w:rsid w:val="00037F18"/>
    <w:rsid w:val="00046D59"/>
    <w:rsid w:val="00047444"/>
    <w:rsid w:val="00053A5D"/>
    <w:rsid w:val="0005604B"/>
    <w:rsid w:val="00075881"/>
    <w:rsid w:val="000770E8"/>
    <w:rsid w:val="0008068D"/>
    <w:rsid w:val="000829EA"/>
    <w:rsid w:val="00084F8B"/>
    <w:rsid w:val="00085077"/>
    <w:rsid w:val="000850C0"/>
    <w:rsid w:val="0008644D"/>
    <w:rsid w:val="00086A22"/>
    <w:rsid w:val="000906C6"/>
    <w:rsid w:val="000A1CC9"/>
    <w:rsid w:val="000A356B"/>
    <w:rsid w:val="000B7961"/>
    <w:rsid w:val="000C1230"/>
    <w:rsid w:val="000C44A3"/>
    <w:rsid w:val="000C6538"/>
    <w:rsid w:val="000D4EB3"/>
    <w:rsid w:val="000D5C82"/>
    <w:rsid w:val="000F381E"/>
    <w:rsid w:val="000F4EB2"/>
    <w:rsid w:val="001023F0"/>
    <w:rsid w:val="00102D77"/>
    <w:rsid w:val="0010468E"/>
    <w:rsid w:val="00107DDF"/>
    <w:rsid w:val="0011304D"/>
    <w:rsid w:val="00117C45"/>
    <w:rsid w:val="00120463"/>
    <w:rsid w:val="00121ECD"/>
    <w:rsid w:val="0012390E"/>
    <w:rsid w:val="00143DF9"/>
    <w:rsid w:val="001550D3"/>
    <w:rsid w:val="00163C64"/>
    <w:rsid w:val="001707D1"/>
    <w:rsid w:val="0018184E"/>
    <w:rsid w:val="0018356D"/>
    <w:rsid w:val="0018407A"/>
    <w:rsid w:val="001844AD"/>
    <w:rsid w:val="00185AB7"/>
    <w:rsid w:val="00186D07"/>
    <w:rsid w:val="001A050C"/>
    <w:rsid w:val="001B0823"/>
    <w:rsid w:val="001B19E9"/>
    <w:rsid w:val="001B2FF8"/>
    <w:rsid w:val="001B5BBC"/>
    <w:rsid w:val="001B7072"/>
    <w:rsid w:val="001C262F"/>
    <w:rsid w:val="001C2D70"/>
    <w:rsid w:val="001C53FB"/>
    <w:rsid w:val="001D24AF"/>
    <w:rsid w:val="001D2E03"/>
    <w:rsid w:val="001D5031"/>
    <w:rsid w:val="001D5A25"/>
    <w:rsid w:val="001D6E54"/>
    <w:rsid w:val="001E3C47"/>
    <w:rsid w:val="001E7CE4"/>
    <w:rsid w:val="001F18F3"/>
    <w:rsid w:val="001F4454"/>
    <w:rsid w:val="001F4AE1"/>
    <w:rsid w:val="002004EC"/>
    <w:rsid w:val="0020159C"/>
    <w:rsid w:val="00203B0B"/>
    <w:rsid w:val="00212D85"/>
    <w:rsid w:val="00212FE8"/>
    <w:rsid w:val="002141B6"/>
    <w:rsid w:val="002149E2"/>
    <w:rsid w:val="002154EA"/>
    <w:rsid w:val="002166A7"/>
    <w:rsid w:val="00226A64"/>
    <w:rsid w:val="0023507E"/>
    <w:rsid w:val="0024379C"/>
    <w:rsid w:val="00243C91"/>
    <w:rsid w:val="00250FD2"/>
    <w:rsid w:val="00252208"/>
    <w:rsid w:val="00256234"/>
    <w:rsid w:val="002562A1"/>
    <w:rsid w:val="00256635"/>
    <w:rsid w:val="002723C7"/>
    <w:rsid w:val="0027279E"/>
    <w:rsid w:val="0027448D"/>
    <w:rsid w:val="002755AB"/>
    <w:rsid w:val="0028202B"/>
    <w:rsid w:val="00283C70"/>
    <w:rsid w:val="00283D76"/>
    <w:rsid w:val="0028412B"/>
    <w:rsid w:val="002919D2"/>
    <w:rsid w:val="0029603E"/>
    <w:rsid w:val="002A2637"/>
    <w:rsid w:val="002A3B0F"/>
    <w:rsid w:val="002B29AC"/>
    <w:rsid w:val="002B4A74"/>
    <w:rsid w:val="002C2CEF"/>
    <w:rsid w:val="002C3286"/>
    <w:rsid w:val="002C36A2"/>
    <w:rsid w:val="002D07A4"/>
    <w:rsid w:val="002D5D42"/>
    <w:rsid w:val="002D6047"/>
    <w:rsid w:val="002E05FE"/>
    <w:rsid w:val="002E1AB5"/>
    <w:rsid w:val="002E3970"/>
    <w:rsid w:val="002E5DA1"/>
    <w:rsid w:val="002F2389"/>
    <w:rsid w:val="002F70FC"/>
    <w:rsid w:val="002F7EF0"/>
    <w:rsid w:val="003015C0"/>
    <w:rsid w:val="003029A2"/>
    <w:rsid w:val="00303A4B"/>
    <w:rsid w:val="00303A50"/>
    <w:rsid w:val="003123CC"/>
    <w:rsid w:val="00312465"/>
    <w:rsid w:val="00313088"/>
    <w:rsid w:val="003138D4"/>
    <w:rsid w:val="003141CC"/>
    <w:rsid w:val="00320D6D"/>
    <w:rsid w:val="0033347F"/>
    <w:rsid w:val="00333BD3"/>
    <w:rsid w:val="00334A1C"/>
    <w:rsid w:val="0033676D"/>
    <w:rsid w:val="0034224C"/>
    <w:rsid w:val="00352B2E"/>
    <w:rsid w:val="003707E3"/>
    <w:rsid w:val="0037723E"/>
    <w:rsid w:val="00392508"/>
    <w:rsid w:val="003A2DAE"/>
    <w:rsid w:val="003A50D6"/>
    <w:rsid w:val="003A7802"/>
    <w:rsid w:val="003B0079"/>
    <w:rsid w:val="003B1C6F"/>
    <w:rsid w:val="003B2254"/>
    <w:rsid w:val="003B6F1B"/>
    <w:rsid w:val="003B7A54"/>
    <w:rsid w:val="003D48D0"/>
    <w:rsid w:val="003D7A52"/>
    <w:rsid w:val="003E297F"/>
    <w:rsid w:val="003F2310"/>
    <w:rsid w:val="003F2ACB"/>
    <w:rsid w:val="003F4D44"/>
    <w:rsid w:val="003F5394"/>
    <w:rsid w:val="00404732"/>
    <w:rsid w:val="00404EEE"/>
    <w:rsid w:val="00410D2F"/>
    <w:rsid w:val="00421A48"/>
    <w:rsid w:val="0042320F"/>
    <w:rsid w:val="00433CFE"/>
    <w:rsid w:val="00434724"/>
    <w:rsid w:val="0043668E"/>
    <w:rsid w:val="00437FEE"/>
    <w:rsid w:val="0044037E"/>
    <w:rsid w:val="0044539E"/>
    <w:rsid w:val="00454C0A"/>
    <w:rsid w:val="00461F39"/>
    <w:rsid w:val="00462207"/>
    <w:rsid w:val="00464B33"/>
    <w:rsid w:val="0046507F"/>
    <w:rsid w:val="004722EF"/>
    <w:rsid w:val="00473B15"/>
    <w:rsid w:val="004779AF"/>
    <w:rsid w:val="00481116"/>
    <w:rsid w:val="0049174E"/>
    <w:rsid w:val="004A0C9A"/>
    <w:rsid w:val="004A1755"/>
    <w:rsid w:val="004A685A"/>
    <w:rsid w:val="004A6B45"/>
    <w:rsid w:val="004C1934"/>
    <w:rsid w:val="004C229C"/>
    <w:rsid w:val="004D3081"/>
    <w:rsid w:val="004D7D0D"/>
    <w:rsid w:val="004E074D"/>
    <w:rsid w:val="004E32CF"/>
    <w:rsid w:val="004E4BD0"/>
    <w:rsid w:val="004F1BD4"/>
    <w:rsid w:val="004F321E"/>
    <w:rsid w:val="004F4EB2"/>
    <w:rsid w:val="004F6475"/>
    <w:rsid w:val="00502402"/>
    <w:rsid w:val="00503837"/>
    <w:rsid w:val="00507479"/>
    <w:rsid w:val="00512B36"/>
    <w:rsid w:val="0051332B"/>
    <w:rsid w:val="005204B2"/>
    <w:rsid w:val="0052477D"/>
    <w:rsid w:val="00525142"/>
    <w:rsid w:val="005272C8"/>
    <w:rsid w:val="005464B1"/>
    <w:rsid w:val="00546D02"/>
    <w:rsid w:val="0055238F"/>
    <w:rsid w:val="00556935"/>
    <w:rsid w:val="00565243"/>
    <w:rsid w:val="00566743"/>
    <w:rsid w:val="005670F1"/>
    <w:rsid w:val="00572C89"/>
    <w:rsid w:val="00572D63"/>
    <w:rsid w:val="00572EDF"/>
    <w:rsid w:val="00587D22"/>
    <w:rsid w:val="005963D9"/>
    <w:rsid w:val="005A2112"/>
    <w:rsid w:val="005C4074"/>
    <w:rsid w:val="005C5DFC"/>
    <w:rsid w:val="005D39FE"/>
    <w:rsid w:val="005E01AA"/>
    <w:rsid w:val="005E5546"/>
    <w:rsid w:val="005E5FF7"/>
    <w:rsid w:val="005F32FF"/>
    <w:rsid w:val="005F4184"/>
    <w:rsid w:val="005F5695"/>
    <w:rsid w:val="005F5D0F"/>
    <w:rsid w:val="005F630D"/>
    <w:rsid w:val="006276B9"/>
    <w:rsid w:val="00640524"/>
    <w:rsid w:val="006476F6"/>
    <w:rsid w:val="00651542"/>
    <w:rsid w:val="0065384E"/>
    <w:rsid w:val="00660808"/>
    <w:rsid w:val="00661605"/>
    <w:rsid w:val="0066560A"/>
    <w:rsid w:val="006658FE"/>
    <w:rsid w:val="00677CC1"/>
    <w:rsid w:val="00681130"/>
    <w:rsid w:val="00685279"/>
    <w:rsid w:val="00686FEA"/>
    <w:rsid w:val="00690212"/>
    <w:rsid w:val="00693B87"/>
    <w:rsid w:val="006A1FAE"/>
    <w:rsid w:val="006A2EFA"/>
    <w:rsid w:val="006A4EFF"/>
    <w:rsid w:val="006A5A27"/>
    <w:rsid w:val="006A6320"/>
    <w:rsid w:val="006A7EE2"/>
    <w:rsid w:val="006B7DA1"/>
    <w:rsid w:val="006C19C0"/>
    <w:rsid w:val="006C368A"/>
    <w:rsid w:val="006C5F29"/>
    <w:rsid w:val="006E0593"/>
    <w:rsid w:val="006E1D87"/>
    <w:rsid w:val="006F127E"/>
    <w:rsid w:val="007051A0"/>
    <w:rsid w:val="00710E2C"/>
    <w:rsid w:val="007115EE"/>
    <w:rsid w:val="00711B0D"/>
    <w:rsid w:val="00721B87"/>
    <w:rsid w:val="00730BDE"/>
    <w:rsid w:val="00735074"/>
    <w:rsid w:val="00737161"/>
    <w:rsid w:val="007419A1"/>
    <w:rsid w:val="00747B50"/>
    <w:rsid w:val="00757B1C"/>
    <w:rsid w:val="007643AF"/>
    <w:rsid w:val="007707AA"/>
    <w:rsid w:val="00774651"/>
    <w:rsid w:val="0077598E"/>
    <w:rsid w:val="00777947"/>
    <w:rsid w:val="00784EB7"/>
    <w:rsid w:val="00792A70"/>
    <w:rsid w:val="007951B6"/>
    <w:rsid w:val="007B3859"/>
    <w:rsid w:val="007C5142"/>
    <w:rsid w:val="007D3311"/>
    <w:rsid w:val="007E16EC"/>
    <w:rsid w:val="007E60DB"/>
    <w:rsid w:val="008015D8"/>
    <w:rsid w:val="00804D2B"/>
    <w:rsid w:val="00806313"/>
    <w:rsid w:val="00806726"/>
    <w:rsid w:val="008102A5"/>
    <w:rsid w:val="00813125"/>
    <w:rsid w:val="008144A3"/>
    <w:rsid w:val="008165E3"/>
    <w:rsid w:val="00823E06"/>
    <w:rsid w:val="00831ADE"/>
    <w:rsid w:val="008334F5"/>
    <w:rsid w:val="008365D6"/>
    <w:rsid w:val="0083719A"/>
    <w:rsid w:val="0084643F"/>
    <w:rsid w:val="008544FE"/>
    <w:rsid w:val="00860272"/>
    <w:rsid w:val="00862771"/>
    <w:rsid w:val="00865810"/>
    <w:rsid w:val="0086763F"/>
    <w:rsid w:val="008715ED"/>
    <w:rsid w:val="00874741"/>
    <w:rsid w:val="00880299"/>
    <w:rsid w:val="008817B0"/>
    <w:rsid w:val="00883372"/>
    <w:rsid w:val="0088380A"/>
    <w:rsid w:val="00883EB3"/>
    <w:rsid w:val="0088622C"/>
    <w:rsid w:val="00886391"/>
    <w:rsid w:val="008909CF"/>
    <w:rsid w:val="008913B0"/>
    <w:rsid w:val="008935DA"/>
    <w:rsid w:val="008A1A48"/>
    <w:rsid w:val="008A7350"/>
    <w:rsid w:val="008B1633"/>
    <w:rsid w:val="008B4633"/>
    <w:rsid w:val="008C397F"/>
    <w:rsid w:val="008C55A9"/>
    <w:rsid w:val="008C7DFB"/>
    <w:rsid w:val="008D660B"/>
    <w:rsid w:val="008E0F15"/>
    <w:rsid w:val="008E509B"/>
    <w:rsid w:val="008E64EF"/>
    <w:rsid w:val="008F17BE"/>
    <w:rsid w:val="008F21D1"/>
    <w:rsid w:val="008F5B9F"/>
    <w:rsid w:val="00901ED6"/>
    <w:rsid w:val="00904571"/>
    <w:rsid w:val="00921905"/>
    <w:rsid w:val="009240C8"/>
    <w:rsid w:val="00935DB2"/>
    <w:rsid w:val="00943552"/>
    <w:rsid w:val="00954332"/>
    <w:rsid w:val="009600AA"/>
    <w:rsid w:val="009633B9"/>
    <w:rsid w:val="00967974"/>
    <w:rsid w:val="00967A6A"/>
    <w:rsid w:val="009720E9"/>
    <w:rsid w:val="00982070"/>
    <w:rsid w:val="0099792F"/>
    <w:rsid w:val="009A4360"/>
    <w:rsid w:val="009A4C1D"/>
    <w:rsid w:val="009A610E"/>
    <w:rsid w:val="009A63C0"/>
    <w:rsid w:val="009A74BD"/>
    <w:rsid w:val="009B41E6"/>
    <w:rsid w:val="009B584C"/>
    <w:rsid w:val="009C04D6"/>
    <w:rsid w:val="009C1C91"/>
    <w:rsid w:val="009C6EC2"/>
    <w:rsid w:val="009D282B"/>
    <w:rsid w:val="009E3D8B"/>
    <w:rsid w:val="00A02392"/>
    <w:rsid w:val="00A13119"/>
    <w:rsid w:val="00A2354F"/>
    <w:rsid w:val="00A2570B"/>
    <w:rsid w:val="00A2609F"/>
    <w:rsid w:val="00A3233E"/>
    <w:rsid w:val="00A34110"/>
    <w:rsid w:val="00A36D23"/>
    <w:rsid w:val="00A44080"/>
    <w:rsid w:val="00A46974"/>
    <w:rsid w:val="00A46D3E"/>
    <w:rsid w:val="00A47389"/>
    <w:rsid w:val="00A50BD4"/>
    <w:rsid w:val="00A53F84"/>
    <w:rsid w:val="00A54B95"/>
    <w:rsid w:val="00A7550F"/>
    <w:rsid w:val="00A82757"/>
    <w:rsid w:val="00A83211"/>
    <w:rsid w:val="00AA04AF"/>
    <w:rsid w:val="00AA348D"/>
    <w:rsid w:val="00AA4DF0"/>
    <w:rsid w:val="00AA68EC"/>
    <w:rsid w:val="00AA7539"/>
    <w:rsid w:val="00AA7C35"/>
    <w:rsid w:val="00AA7E7E"/>
    <w:rsid w:val="00AB204C"/>
    <w:rsid w:val="00AB2858"/>
    <w:rsid w:val="00AB308F"/>
    <w:rsid w:val="00AC2BC2"/>
    <w:rsid w:val="00AC5236"/>
    <w:rsid w:val="00AD096C"/>
    <w:rsid w:val="00AE3D6E"/>
    <w:rsid w:val="00AE5DE6"/>
    <w:rsid w:val="00AE7226"/>
    <w:rsid w:val="00AE7235"/>
    <w:rsid w:val="00AF15C1"/>
    <w:rsid w:val="00B01F2D"/>
    <w:rsid w:val="00B333C6"/>
    <w:rsid w:val="00B37892"/>
    <w:rsid w:val="00B424AC"/>
    <w:rsid w:val="00B43F79"/>
    <w:rsid w:val="00B44915"/>
    <w:rsid w:val="00B5653D"/>
    <w:rsid w:val="00B57002"/>
    <w:rsid w:val="00B70EC6"/>
    <w:rsid w:val="00B84180"/>
    <w:rsid w:val="00B87F5C"/>
    <w:rsid w:val="00B93D34"/>
    <w:rsid w:val="00B954E4"/>
    <w:rsid w:val="00BA6395"/>
    <w:rsid w:val="00BB5B4E"/>
    <w:rsid w:val="00BC0563"/>
    <w:rsid w:val="00BC32AE"/>
    <w:rsid w:val="00BD3601"/>
    <w:rsid w:val="00BD593C"/>
    <w:rsid w:val="00BD6676"/>
    <w:rsid w:val="00BD74D9"/>
    <w:rsid w:val="00BD7A29"/>
    <w:rsid w:val="00BE0214"/>
    <w:rsid w:val="00BE03F7"/>
    <w:rsid w:val="00BF017A"/>
    <w:rsid w:val="00BF2F0C"/>
    <w:rsid w:val="00C12800"/>
    <w:rsid w:val="00C14BB8"/>
    <w:rsid w:val="00C15112"/>
    <w:rsid w:val="00C17839"/>
    <w:rsid w:val="00C24D4B"/>
    <w:rsid w:val="00C2592C"/>
    <w:rsid w:val="00C309DB"/>
    <w:rsid w:val="00C352C8"/>
    <w:rsid w:val="00C362A4"/>
    <w:rsid w:val="00C40C5E"/>
    <w:rsid w:val="00C44E4D"/>
    <w:rsid w:val="00C57AD1"/>
    <w:rsid w:val="00C63C9B"/>
    <w:rsid w:val="00C666B3"/>
    <w:rsid w:val="00C72521"/>
    <w:rsid w:val="00C81087"/>
    <w:rsid w:val="00C83BF9"/>
    <w:rsid w:val="00C9043F"/>
    <w:rsid w:val="00C940C1"/>
    <w:rsid w:val="00CA2DAB"/>
    <w:rsid w:val="00CA379F"/>
    <w:rsid w:val="00CA5E1E"/>
    <w:rsid w:val="00CA7270"/>
    <w:rsid w:val="00CA7D0B"/>
    <w:rsid w:val="00CB574F"/>
    <w:rsid w:val="00CC3DF2"/>
    <w:rsid w:val="00CC529A"/>
    <w:rsid w:val="00CC65D8"/>
    <w:rsid w:val="00CD1DCE"/>
    <w:rsid w:val="00CD4978"/>
    <w:rsid w:val="00CF4F72"/>
    <w:rsid w:val="00CF6D01"/>
    <w:rsid w:val="00D05F1B"/>
    <w:rsid w:val="00D13BB2"/>
    <w:rsid w:val="00D14C46"/>
    <w:rsid w:val="00D21DD7"/>
    <w:rsid w:val="00D21E89"/>
    <w:rsid w:val="00D21EE4"/>
    <w:rsid w:val="00D223D8"/>
    <w:rsid w:val="00D31224"/>
    <w:rsid w:val="00D3281B"/>
    <w:rsid w:val="00D52A9B"/>
    <w:rsid w:val="00D55593"/>
    <w:rsid w:val="00D6335D"/>
    <w:rsid w:val="00D64239"/>
    <w:rsid w:val="00D6457C"/>
    <w:rsid w:val="00D64830"/>
    <w:rsid w:val="00D661F5"/>
    <w:rsid w:val="00D71B93"/>
    <w:rsid w:val="00D744CE"/>
    <w:rsid w:val="00D806E0"/>
    <w:rsid w:val="00D80872"/>
    <w:rsid w:val="00DB5EC1"/>
    <w:rsid w:val="00DC3930"/>
    <w:rsid w:val="00DC5EC8"/>
    <w:rsid w:val="00DE46BB"/>
    <w:rsid w:val="00DF4564"/>
    <w:rsid w:val="00E020D5"/>
    <w:rsid w:val="00E049D0"/>
    <w:rsid w:val="00E12328"/>
    <w:rsid w:val="00E15392"/>
    <w:rsid w:val="00E20B33"/>
    <w:rsid w:val="00E26B63"/>
    <w:rsid w:val="00E372E9"/>
    <w:rsid w:val="00E37CA2"/>
    <w:rsid w:val="00E42C55"/>
    <w:rsid w:val="00E4770B"/>
    <w:rsid w:val="00E55290"/>
    <w:rsid w:val="00E57619"/>
    <w:rsid w:val="00E61557"/>
    <w:rsid w:val="00E67024"/>
    <w:rsid w:val="00E718CB"/>
    <w:rsid w:val="00E75A62"/>
    <w:rsid w:val="00E76DD7"/>
    <w:rsid w:val="00E9396E"/>
    <w:rsid w:val="00E960A5"/>
    <w:rsid w:val="00EA3E65"/>
    <w:rsid w:val="00EA7BAB"/>
    <w:rsid w:val="00EB1C8D"/>
    <w:rsid w:val="00EB4DEF"/>
    <w:rsid w:val="00EB55AA"/>
    <w:rsid w:val="00EB74F2"/>
    <w:rsid w:val="00EB7A8F"/>
    <w:rsid w:val="00ED1916"/>
    <w:rsid w:val="00ED63FB"/>
    <w:rsid w:val="00EE1DA3"/>
    <w:rsid w:val="00EE2999"/>
    <w:rsid w:val="00EE3BBC"/>
    <w:rsid w:val="00EE72FD"/>
    <w:rsid w:val="00EF3AE7"/>
    <w:rsid w:val="00F21DA3"/>
    <w:rsid w:val="00F22900"/>
    <w:rsid w:val="00F34C86"/>
    <w:rsid w:val="00F40365"/>
    <w:rsid w:val="00F465A0"/>
    <w:rsid w:val="00F54406"/>
    <w:rsid w:val="00F605C2"/>
    <w:rsid w:val="00F708AD"/>
    <w:rsid w:val="00F7775B"/>
    <w:rsid w:val="00F837AF"/>
    <w:rsid w:val="00F858AD"/>
    <w:rsid w:val="00F877C8"/>
    <w:rsid w:val="00F913F9"/>
    <w:rsid w:val="00F9317D"/>
    <w:rsid w:val="00F9771D"/>
    <w:rsid w:val="00FA01F5"/>
    <w:rsid w:val="00FA0B65"/>
    <w:rsid w:val="00FB2ED1"/>
    <w:rsid w:val="00FB5D93"/>
    <w:rsid w:val="00FC1A6A"/>
    <w:rsid w:val="00FC2277"/>
    <w:rsid w:val="00FC5A0C"/>
    <w:rsid w:val="00FC643C"/>
    <w:rsid w:val="00FC6440"/>
    <w:rsid w:val="00FD5116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9">
    <w:name w:val="Основной текст (9)_"/>
    <w:basedOn w:val="a0"/>
    <w:link w:val="90"/>
    <w:uiPriority w:val="99"/>
    <w:rsid w:val="0027279E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7279E"/>
    <w:pPr>
      <w:shd w:val="clear" w:color="auto" w:fill="FFFFFF"/>
      <w:spacing w:after="480" w:line="240" w:lineRule="atLeast"/>
    </w:pPr>
    <w:rPr>
      <w:b/>
      <w:bCs/>
      <w:i/>
      <w:i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330E2-B53E-414D-9700-38479940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5880</Words>
  <Characters>33521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Дыбичева</cp:lastModifiedBy>
  <cp:revision>2</cp:revision>
  <cp:lastPrinted>2018-04-10T10:51:00Z</cp:lastPrinted>
  <dcterms:created xsi:type="dcterms:W3CDTF">2018-04-12T05:49:00Z</dcterms:created>
  <dcterms:modified xsi:type="dcterms:W3CDTF">2018-04-12T05:49:00Z</dcterms:modified>
</cp:coreProperties>
</file>