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ДОКЛАД </w:t>
      </w:r>
    </w:p>
    <w:p w:rsidR="00685279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правоприменительной практике</w:t>
      </w:r>
      <w:r w:rsidR="006C368A" w:rsidRPr="0083719A">
        <w:rPr>
          <w:b/>
          <w:sz w:val="32"/>
          <w:szCs w:val="32"/>
        </w:rPr>
        <w:t xml:space="preserve"> </w:t>
      </w:r>
    </w:p>
    <w:p w:rsidR="0083719A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федерального </w:t>
      </w:r>
      <w:r w:rsidR="00804D2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осударственного надзора в сфере труда</w:t>
      </w:r>
      <w:r w:rsidR="00685279">
        <w:rPr>
          <w:b/>
          <w:sz w:val="32"/>
          <w:szCs w:val="32"/>
        </w:rPr>
        <w:t>,</w:t>
      </w:r>
    </w:p>
    <w:p w:rsidR="00685279" w:rsidRP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осуществленного Государственной инспекцией труда в</w:t>
      </w:r>
      <w:r w:rsidR="00E960A5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 xml:space="preserve">Курганской области в </w:t>
      </w:r>
      <w:r>
        <w:rPr>
          <w:b/>
          <w:sz w:val="32"/>
          <w:szCs w:val="32"/>
          <w:lang w:val="en-US"/>
        </w:rPr>
        <w:t>I</w:t>
      </w:r>
      <w:r>
        <w:rPr>
          <w:b/>
          <w:sz w:val="32"/>
          <w:szCs w:val="32"/>
        </w:rPr>
        <w:t xml:space="preserve"> </w:t>
      </w:r>
      <w:r w:rsidR="005F4184">
        <w:rPr>
          <w:b/>
          <w:sz w:val="32"/>
          <w:szCs w:val="32"/>
        </w:rPr>
        <w:t>полугодии</w:t>
      </w:r>
      <w:r>
        <w:rPr>
          <w:b/>
          <w:sz w:val="32"/>
          <w:szCs w:val="32"/>
        </w:rPr>
        <w:t xml:space="preserve"> 2017 года</w:t>
      </w:r>
    </w:p>
    <w:p w:rsidR="002D5D42" w:rsidRPr="0083719A" w:rsidRDefault="002D5D42" w:rsidP="006276B9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6A2EFA" w:rsidRPr="0094355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содержатся в многообразных правовых источниках, виды которых перечислены в статье 5 Трудового кодекса Российской Федерации</w:t>
      </w:r>
      <w:r w:rsidR="001D2E03">
        <w:rPr>
          <w:sz w:val="28"/>
          <w:szCs w:val="28"/>
        </w:rPr>
        <w:t xml:space="preserve"> (далее – ТК РФ)</w:t>
      </w:r>
      <w:r w:rsidRPr="00943552">
        <w:rPr>
          <w:sz w:val="28"/>
          <w:szCs w:val="28"/>
        </w:rPr>
        <w:t>.</w:t>
      </w:r>
    </w:p>
    <w:p w:rsidR="006A2EFA" w:rsidRPr="0094355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2D5D4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В системе источников трудового права действует принцип </w:t>
      </w:r>
      <w:proofErr w:type="spellStart"/>
      <w:r w:rsidRPr="00943552">
        <w:rPr>
          <w:sz w:val="28"/>
          <w:szCs w:val="28"/>
        </w:rPr>
        <w:t>неухудшения</w:t>
      </w:r>
      <w:proofErr w:type="spellEnd"/>
      <w:r w:rsidRPr="00943552">
        <w:rPr>
          <w:sz w:val="28"/>
          <w:szCs w:val="28"/>
        </w:rPr>
        <w:t xml:space="preserve"> положения работника: </w:t>
      </w:r>
      <w:r w:rsidRPr="002D5D42">
        <w:rPr>
          <w:sz w:val="28"/>
          <w:szCs w:val="28"/>
        </w:rPr>
        <w:t>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2D5D42">
        <w:rPr>
          <w:sz w:val="28"/>
          <w:szCs w:val="28"/>
        </w:rPr>
        <w:t>ии и ее</w:t>
      </w:r>
      <w:proofErr w:type="gramEnd"/>
      <w:r w:rsidRPr="002D5D42">
        <w:rPr>
          <w:sz w:val="28"/>
          <w:szCs w:val="28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</w:t>
      </w:r>
      <w:r w:rsidRPr="00943552">
        <w:rPr>
          <w:sz w:val="28"/>
          <w:szCs w:val="28"/>
        </w:rPr>
        <w:lastRenderedPageBreak/>
        <w:t xml:space="preserve">законодательства, </w:t>
      </w:r>
      <w:r w:rsidR="00721B87">
        <w:rPr>
          <w:sz w:val="28"/>
          <w:szCs w:val="28"/>
        </w:rPr>
        <w:t xml:space="preserve">а также </w:t>
      </w:r>
      <w:r w:rsidRPr="00943552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>
        <w:rPr>
          <w:sz w:val="28"/>
          <w:szCs w:val="28"/>
        </w:rPr>
        <w:t>,</w:t>
      </w:r>
      <w:r w:rsidRPr="00943552">
        <w:rPr>
          <w:sz w:val="28"/>
          <w:szCs w:val="28"/>
        </w:rPr>
        <w:t xml:space="preserve"> </w:t>
      </w:r>
      <w:r w:rsidR="00721B87">
        <w:rPr>
          <w:sz w:val="28"/>
          <w:szCs w:val="28"/>
        </w:rPr>
        <w:t>являются</w:t>
      </w:r>
      <w:r w:rsidRPr="00943552">
        <w:rPr>
          <w:sz w:val="28"/>
          <w:szCs w:val="28"/>
        </w:rPr>
        <w:t xml:space="preserve">: 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РФ;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непринятие уполномоченными органами государственной власти нормативно-правовых актов в развитие бланкетных норм ТК РФ.</w:t>
      </w:r>
    </w:p>
    <w:p w:rsidR="00721B87" w:rsidRDefault="00862771" w:rsidP="0039250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43552">
        <w:rPr>
          <w:rFonts w:eastAsiaTheme="minorEastAsia"/>
          <w:sz w:val="28"/>
          <w:szCs w:val="28"/>
        </w:rPr>
        <w:t xml:space="preserve">В </w:t>
      </w:r>
      <w:r w:rsidR="00721B87">
        <w:rPr>
          <w:rFonts w:eastAsiaTheme="minorEastAsia"/>
          <w:sz w:val="28"/>
          <w:szCs w:val="28"/>
        </w:rPr>
        <w:t>целях обобщения и анализа правоприменительной практики в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>2016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 xml:space="preserve">году </w:t>
      </w:r>
      <w:proofErr w:type="spellStart"/>
      <w:r w:rsidRPr="00943552">
        <w:rPr>
          <w:rFonts w:eastAsiaTheme="minorEastAsia"/>
          <w:sz w:val="28"/>
          <w:szCs w:val="28"/>
        </w:rPr>
        <w:t>Рострудом</w:t>
      </w:r>
      <w:proofErr w:type="spellEnd"/>
      <w:r w:rsidRPr="00943552">
        <w:rPr>
          <w:rFonts w:eastAsiaTheme="minorEastAsia"/>
          <w:sz w:val="28"/>
          <w:szCs w:val="28"/>
        </w:rPr>
        <w:t xml:space="preserve"> был издан приказ от 14.11.2016 №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 xml:space="preserve">460 </w:t>
      </w:r>
      <w:r w:rsidR="001D24AF" w:rsidRPr="00943552">
        <w:rPr>
          <w:rFonts w:eastAsiaTheme="minorEastAsia"/>
          <w:sz w:val="28"/>
          <w:szCs w:val="28"/>
        </w:rPr>
        <w:br/>
      </w:r>
      <w:r w:rsidRPr="00943552">
        <w:rPr>
          <w:rFonts w:eastAsiaTheme="minorEastAsia"/>
          <w:sz w:val="28"/>
          <w:szCs w:val="28"/>
        </w:rPr>
        <w:t>«</w:t>
      </w:r>
      <w:r w:rsidRPr="00943552">
        <w:rPr>
          <w:sz w:val="28"/>
          <w:szCs w:val="28"/>
        </w:rPr>
        <w:t>Об установлении порядка сбора, обобщения и анализа правоприменительной практики контрольно-надзорной деятельности в сфере труда и расследования несчастных случаев, в том числе в целях выявления и устранения устаревших, дублирующих и избыточных обязательных требований, устранения избыточных контрольно-надзорных функций».</w:t>
      </w:r>
      <w:r w:rsidR="003F4D44" w:rsidRPr="00943552">
        <w:rPr>
          <w:sz w:val="28"/>
          <w:szCs w:val="28"/>
        </w:rPr>
        <w:t xml:space="preserve"> </w:t>
      </w:r>
      <w:proofErr w:type="gramEnd"/>
    </w:p>
    <w:p w:rsidR="00163C64" w:rsidRDefault="00163C64" w:rsidP="00392508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</w:p>
    <w:p w:rsidR="00FB5D93" w:rsidRPr="006276B9" w:rsidRDefault="00A2609F" w:rsidP="0039250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(надзора) в сфере труда, расследования несчастных случаев</w:t>
      </w:r>
    </w:p>
    <w:p w:rsidR="003A7802" w:rsidRDefault="007E60DB" w:rsidP="006276B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A7802" w:rsidRPr="007E60DB">
        <w:rPr>
          <w:rFonts w:ascii="Times New Roman" w:hAnsi="Times New Roman" w:cs="Times New Roman"/>
          <w:sz w:val="28"/>
          <w:szCs w:val="28"/>
        </w:rPr>
        <w:t>осударственн</w:t>
      </w:r>
      <w:r w:rsidR="00503837">
        <w:rPr>
          <w:rFonts w:ascii="Times New Roman" w:hAnsi="Times New Roman" w:cs="Times New Roman"/>
          <w:sz w:val="28"/>
          <w:szCs w:val="28"/>
        </w:rPr>
        <w:t>ой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503837">
        <w:rPr>
          <w:rFonts w:ascii="Times New Roman" w:hAnsi="Times New Roman" w:cs="Times New Roman"/>
          <w:sz w:val="28"/>
          <w:szCs w:val="28"/>
        </w:rPr>
        <w:t>ей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503837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57B1C">
        <w:rPr>
          <w:rFonts w:ascii="Times New Roman" w:hAnsi="Times New Roman" w:cs="Times New Roman"/>
          <w:sz w:val="28"/>
          <w:szCs w:val="28"/>
        </w:rPr>
        <w:t> </w:t>
      </w:r>
      <w:r w:rsidR="005038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57B1C">
        <w:rPr>
          <w:rFonts w:ascii="Times New Roman" w:hAnsi="Times New Roman" w:cs="Times New Roman"/>
          <w:sz w:val="28"/>
          <w:szCs w:val="28"/>
        </w:rPr>
        <w:t xml:space="preserve"> полугодии </w:t>
      </w:r>
      <w:r w:rsidRPr="007E60DB">
        <w:rPr>
          <w:rFonts w:ascii="Times New Roman" w:hAnsi="Times New Roman" w:cs="Times New Roman"/>
          <w:sz w:val="28"/>
          <w:szCs w:val="28"/>
        </w:rPr>
        <w:t>201</w:t>
      </w:r>
      <w:r w:rsidR="00503837">
        <w:rPr>
          <w:rFonts w:ascii="Times New Roman" w:hAnsi="Times New Roman" w:cs="Times New Roman"/>
          <w:sz w:val="28"/>
          <w:szCs w:val="28"/>
        </w:rPr>
        <w:t>7</w:t>
      </w:r>
      <w:r w:rsidRPr="007E60DB">
        <w:rPr>
          <w:rFonts w:ascii="Times New Roman" w:hAnsi="Times New Roman" w:cs="Times New Roman"/>
          <w:sz w:val="28"/>
          <w:szCs w:val="28"/>
        </w:rPr>
        <w:t xml:space="preserve"> год</w:t>
      </w:r>
      <w:r w:rsidR="00503837">
        <w:rPr>
          <w:rFonts w:ascii="Times New Roman" w:hAnsi="Times New Roman" w:cs="Times New Roman"/>
          <w:sz w:val="28"/>
          <w:szCs w:val="28"/>
        </w:rPr>
        <w:t>а</w:t>
      </w:r>
      <w:r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в порядке реализации представленных полномочий в отношении юридических лиц и индивидуальных предпринимателей было проведено </w:t>
      </w:r>
      <w:r w:rsidR="00757B1C">
        <w:rPr>
          <w:rFonts w:ascii="Times New Roman" w:hAnsi="Times New Roman" w:cs="Times New Roman"/>
          <w:sz w:val="28"/>
          <w:szCs w:val="28"/>
        </w:rPr>
        <w:t>602</w:t>
      </w:r>
      <w:r w:rsidR="00AE7226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E60DB">
        <w:rPr>
          <w:rFonts w:ascii="Times New Roman" w:hAnsi="Times New Roman" w:cs="Times New Roman"/>
          <w:sz w:val="28"/>
          <w:szCs w:val="28"/>
        </w:rPr>
        <w:t>проверк</w:t>
      </w:r>
      <w:r w:rsidR="00757B1C">
        <w:rPr>
          <w:rFonts w:ascii="Times New Roman" w:hAnsi="Times New Roman" w:cs="Times New Roman"/>
          <w:sz w:val="28"/>
          <w:szCs w:val="28"/>
        </w:rPr>
        <w:t>и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права. При этом возросло количество проверок</w:t>
      </w:r>
      <w:r w:rsidR="00AE7226">
        <w:rPr>
          <w:rFonts w:ascii="Times New Roman" w:hAnsi="Times New Roman" w:cs="Times New Roman"/>
          <w:sz w:val="28"/>
          <w:szCs w:val="28"/>
        </w:rPr>
        <w:t>,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проведенных во внеплановом порядке</w:t>
      </w:r>
      <w:r w:rsidR="00AE7226">
        <w:rPr>
          <w:rFonts w:ascii="Times New Roman" w:hAnsi="Times New Roman" w:cs="Times New Roman"/>
          <w:sz w:val="28"/>
          <w:szCs w:val="28"/>
        </w:rPr>
        <w:t>,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AE7226">
        <w:rPr>
          <w:rFonts w:ascii="Times New Roman" w:hAnsi="Times New Roman" w:cs="Times New Roman"/>
          <w:sz w:val="28"/>
          <w:szCs w:val="28"/>
        </w:rPr>
        <w:t>–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757B1C">
        <w:rPr>
          <w:rFonts w:ascii="Times New Roman" w:hAnsi="Times New Roman" w:cs="Times New Roman"/>
          <w:sz w:val="28"/>
          <w:szCs w:val="28"/>
        </w:rPr>
        <w:t>553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AE7226">
        <w:rPr>
          <w:rFonts w:ascii="Times New Roman" w:hAnsi="Times New Roman" w:cs="Times New Roman"/>
          <w:sz w:val="28"/>
          <w:szCs w:val="28"/>
        </w:rPr>
        <w:t>и (рост на 2</w:t>
      </w:r>
      <w:r w:rsidR="00757B1C">
        <w:rPr>
          <w:rFonts w:ascii="Times New Roman" w:hAnsi="Times New Roman" w:cs="Times New Roman"/>
          <w:sz w:val="28"/>
          <w:szCs w:val="28"/>
        </w:rPr>
        <w:t>9,5</w:t>
      </w:r>
      <w:r w:rsidR="00AE7226">
        <w:rPr>
          <w:rFonts w:ascii="Times New Roman" w:hAnsi="Times New Roman" w:cs="Times New Roman"/>
          <w:sz w:val="28"/>
          <w:szCs w:val="28"/>
        </w:rPr>
        <w:t>% по сравнению с аналогичным периодом 2016 г</w:t>
      </w:r>
      <w:r w:rsidR="003A7802" w:rsidRPr="007E60DB">
        <w:rPr>
          <w:rFonts w:ascii="Times New Roman" w:hAnsi="Times New Roman" w:cs="Times New Roman"/>
          <w:sz w:val="28"/>
          <w:szCs w:val="28"/>
        </w:rPr>
        <w:t>.</w:t>
      </w:r>
      <w:r w:rsidR="00AE7226">
        <w:rPr>
          <w:rFonts w:ascii="Times New Roman" w:hAnsi="Times New Roman" w:cs="Times New Roman"/>
          <w:sz w:val="28"/>
          <w:szCs w:val="28"/>
        </w:rPr>
        <w:t>).</w:t>
      </w:r>
    </w:p>
    <w:p w:rsidR="003A7802" w:rsidRDefault="003A7802" w:rsidP="006276B9">
      <w:pPr>
        <w:pStyle w:val="Style1"/>
        <w:widowControl/>
        <w:spacing w:line="276" w:lineRule="auto"/>
        <w:ind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7E60DB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7E60DB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граждан в защите своих трудовых прав, в том числе значительный рост проверок спровоцировало ухудшение ситуации с выплатой заработной платы работникам бюджетных учреждений в установленные сроки. В этом росте также играет роль качественное изменение уровня информационной открытости деятельности федеральной инспекции труда,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7E60DB" w:rsidRDefault="00EB7A8F" w:rsidP="00EB7A8F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7A8F">
        <w:rPr>
          <w:rFonts w:ascii="Times New Roman" w:hAnsi="Times New Roman"/>
          <w:sz w:val="28"/>
          <w:szCs w:val="28"/>
        </w:rPr>
        <w:t xml:space="preserve">В связи с изменением действующего законодательства в части внесения изменений в Федеральный закон от 26.12.2008 № 294-ФЗ «О защите </w:t>
      </w:r>
      <w:r w:rsidRPr="00EB7A8F">
        <w:rPr>
          <w:rFonts w:ascii="Times New Roman" w:hAnsi="Times New Roman"/>
          <w:sz w:val="28"/>
          <w:szCs w:val="28"/>
        </w:rPr>
        <w:lastRenderedPageBreak/>
        <w:t>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EB4DEF" w:rsidRDefault="00EB7A8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B4DEF" w:rsidRPr="007E60DB">
        <w:rPr>
          <w:sz w:val="28"/>
          <w:szCs w:val="28"/>
        </w:rPr>
        <w:t xml:space="preserve">нализ поступивших </w:t>
      </w:r>
      <w:r w:rsidR="006476F6">
        <w:rPr>
          <w:sz w:val="28"/>
          <w:szCs w:val="28"/>
        </w:rPr>
        <w:t>в Гострудинспекцию в Курганской области в </w:t>
      </w:r>
      <w:r w:rsidR="006476F6">
        <w:rPr>
          <w:sz w:val="28"/>
          <w:szCs w:val="28"/>
          <w:lang w:val="en-US"/>
        </w:rPr>
        <w:t>I</w:t>
      </w:r>
      <w:r w:rsidR="006476F6">
        <w:rPr>
          <w:sz w:val="28"/>
          <w:szCs w:val="28"/>
        </w:rPr>
        <w:t> </w:t>
      </w:r>
      <w:r w:rsidR="00880299">
        <w:rPr>
          <w:sz w:val="28"/>
          <w:szCs w:val="28"/>
        </w:rPr>
        <w:t>полугодии</w:t>
      </w:r>
      <w:r w:rsidR="006476F6">
        <w:rPr>
          <w:sz w:val="28"/>
          <w:szCs w:val="28"/>
        </w:rPr>
        <w:t xml:space="preserve"> </w:t>
      </w:r>
      <w:r w:rsidR="006476F6" w:rsidRPr="007E60DB">
        <w:rPr>
          <w:sz w:val="28"/>
          <w:szCs w:val="28"/>
        </w:rPr>
        <w:t>201</w:t>
      </w:r>
      <w:r w:rsidR="006476F6">
        <w:rPr>
          <w:sz w:val="28"/>
          <w:szCs w:val="28"/>
        </w:rPr>
        <w:t>7</w:t>
      </w:r>
      <w:r w:rsidR="006476F6" w:rsidRPr="007E60DB">
        <w:rPr>
          <w:sz w:val="28"/>
          <w:szCs w:val="28"/>
        </w:rPr>
        <w:t xml:space="preserve"> год</w:t>
      </w:r>
      <w:r w:rsidR="006476F6">
        <w:rPr>
          <w:sz w:val="28"/>
          <w:szCs w:val="28"/>
        </w:rPr>
        <w:t>а</w:t>
      </w:r>
      <w:r w:rsidR="006476F6" w:rsidRPr="007E60DB">
        <w:rPr>
          <w:sz w:val="28"/>
          <w:szCs w:val="28"/>
        </w:rPr>
        <w:t xml:space="preserve"> </w:t>
      </w:r>
      <w:r w:rsidR="00880299">
        <w:rPr>
          <w:sz w:val="28"/>
          <w:szCs w:val="28"/>
        </w:rPr>
        <w:t>1193</w:t>
      </w:r>
      <w:r w:rsidR="00EB4DEF" w:rsidRPr="007E60DB">
        <w:rPr>
          <w:sz w:val="28"/>
          <w:szCs w:val="28"/>
        </w:rPr>
        <w:t xml:space="preserve"> обращений граждан</w:t>
      </w:r>
      <w:r w:rsidRPr="00EB7A8F">
        <w:rPr>
          <w:sz w:val="28"/>
          <w:szCs w:val="28"/>
        </w:rPr>
        <w:t xml:space="preserve"> </w:t>
      </w:r>
      <w:r w:rsidR="00EB4DEF" w:rsidRPr="007E60DB">
        <w:rPr>
          <w:sz w:val="28"/>
          <w:szCs w:val="28"/>
        </w:rPr>
        <w:t>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</w:t>
      </w:r>
      <w:r>
        <w:rPr>
          <w:sz w:val="28"/>
          <w:szCs w:val="28"/>
        </w:rPr>
        <w:t>, это</w:t>
      </w:r>
      <w:r w:rsidR="00EB4DEF" w:rsidRPr="007E60DB">
        <w:rPr>
          <w:sz w:val="28"/>
          <w:szCs w:val="28"/>
        </w:rPr>
        <w:t>:</w:t>
      </w:r>
    </w:p>
    <w:p w:rsidR="006C5F29" w:rsidRPr="006C5F29" w:rsidRDefault="006C5F29" w:rsidP="006C5F2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6C5F29">
        <w:rPr>
          <w:sz w:val="28"/>
          <w:szCs w:val="28"/>
        </w:rPr>
        <w:t>- невыплата или неполная выплата в установленный срок заработной платы – 7</w:t>
      </w:r>
      <w:r>
        <w:rPr>
          <w:sz w:val="28"/>
          <w:szCs w:val="28"/>
        </w:rPr>
        <w:t>4</w:t>
      </w:r>
      <w:r w:rsidRPr="006C5F29">
        <w:rPr>
          <w:sz w:val="28"/>
          <w:szCs w:val="28"/>
        </w:rPr>
        <w:t>4 обращения</w:t>
      </w:r>
      <w:r w:rsidRPr="009E3D8B">
        <w:rPr>
          <w:color w:val="FF0000"/>
          <w:sz w:val="28"/>
          <w:szCs w:val="28"/>
        </w:rPr>
        <w:t xml:space="preserve"> </w:t>
      </w:r>
      <w:r w:rsidRPr="006C5F29">
        <w:rPr>
          <w:sz w:val="28"/>
          <w:szCs w:val="28"/>
        </w:rPr>
        <w:t>(</w:t>
      </w:r>
      <w:r>
        <w:rPr>
          <w:sz w:val="28"/>
          <w:szCs w:val="28"/>
        </w:rPr>
        <w:t>62,4%</w:t>
      </w:r>
      <w:r w:rsidRPr="006C5F29">
        <w:rPr>
          <w:sz w:val="28"/>
          <w:szCs w:val="28"/>
        </w:rPr>
        <w:t>);</w:t>
      </w:r>
    </w:p>
    <w:p w:rsidR="006C5F29" w:rsidRPr="007E60DB" w:rsidRDefault="006C5F29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оформление и расторжение трудовых договоров – 335 обращений (28,0%);</w:t>
      </w:r>
    </w:p>
    <w:p w:rsidR="00EB4DEF" w:rsidRPr="009E3D8B" w:rsidRDefault="00EB4DEF" w:rsidP="006C5F29">
      <w:pPr>
        <w:suppressAutoHyphens/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6C5F29">
        <w:rPr>
          <w:sz w:val="28"/>
          <w:szCs w:val="28"/>
        </w:rPr>
        <w:t>охран</w:t>
      </w:r>
      <w:r w:rsidR="00EB7A8F" w:rsidRPr="006C5F29">
        <w:rPr>
          <w:sz w:val="28"/>
          <w:szCs w:val="28"/>
        </w:rPr>
        <w:t>а</w:t>
      </w:r>
      <w:r w:rsidRPr="006C5F29">
        <w:rPr>
          <w:sz w:val="28"/>
          <w:szCs w:val="28"/>
        </w:rPr>
        <w:t xml:space="preserve"> труда</w:t>
      </w:r>
      <w:r w:rsidR="006C5F29">
        <w:rPr>
          <w:sz w:val="28"/>
          <w:szCs w:val="28"/>
        </w:rPr>
        <w:t xml:space="preserve"> – 114 (9,6%).</w:t>
      </w:r>
    </w:p>
    <w:p w:rsidR="00EB4DEF" w:rsidRDefault="00EB4DEF" w:rsidP="006276B9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BF2F0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в </w:t>
      </w:r>
      <w:r w:rsidR="00BF2F0C" w:rsidRPr="00BF2F0C">
        <w:rPr>
          <w:rFonts w:ascii="Times New Roman" w:hAnsi="Times New Roman"/>
          <w:sz w:val="28"/>
          <w:szCs w:val="28"/>
        </w:rPr>
        <w:t>I</w:t>
      </w:r>
      <w:r w:rsidR="00BF2F0C" w:rsidRPr="00BF2F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C2277">
        <w:rPr>
          <w:rFonts w:ascii="Times New Roman" w:hAnsi="Times New Roman"/>
          <w:sz w:val="28"/>
          <w:szCs w:val="28"/>
          <w:lang w:val="ru-RU"/>
        </w:rPr>
        <w:t>полугодии</w:t>
      </w:r>
      <w:r w:rsidR="00BF2F0C" w:rsidRPr="00BF2F0C">
        <w:rPr>
          <w:rFonts w:ascii="Times New Roman" w:hAnsi="Times New Roman"/>
          <w:sz w:val="28"/>
          <w:szCs w:val="28"/>
          <w:lang w:val="ru-RU"/>
        </w:rPr>
        <w:t xml:space="preserve"> 2017 года </w:t>
      </w:r>
      <w:r w:rsidRPr="00BF2F0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всех надзорных мероприятий, в том числе и расследования несчастных случаев на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производстве, было выявлено </w:t>
      </w:r>
      <w:r w:rsidR="00FC2277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1753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18184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я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законодательства. </w:t>
      </w:r>
    </w:p>
    <w:p w:rsidR="00EB4DEF" w:rsidRPr="007E60DB" w:rsidRDefault="00EB4DEF" w:rsidP="00FC2277">
      <w:pPr>
        <w:ind w:firstLine="708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FC2277">
        <w:rPr>
          <w:rStyle w:val="FontStyle167"/>
          <w:rFonts w:ascii="Times New Roman" w:hAnsi="Times New Roman" w:cs="Times New Roman"/>
          <w:sz w:val="28"/>
          <w:szCs w:val="28"/>
        </w:rPr>
        <w:t xml:space="preserve">Анализ выявленных нарушений требований трудового законодательства за </w:t>
      </w:r>
      <w:r w:rsidR="009C04D6" w:rsidRPr="00FC2277">
        <w:rPr>
          <w:sz w:val="28"/>
          <w:szCs w:val="28"/>
        </w:rPr>
        <w:t xml:space="preserve">I </w:t>
      </w:r>
      <w:r w:rsidR="00FC2277" w:rsidRPr="00FC2277">
        <w:rPr>
          <w:sz w:val="28"/>
          <w:szCs w:val="28"/>
        </w:rPr>
        <w:t>полугодие</w:t>
      </w:r>
      <w:r w:rsidR="009C04D6" w:rsidRPr="00FC2277">
        <w:rPr>
          <w:sz w:val="28"/>
          <w:szCs w:val="28"/>
        </w:rPr>
        <w:t xml:space="preserve"> 2017 года </w:t>
      </w:r>
      <w:r w:rsidRPr="00FC2277">
        <w:rPr>
          <w:rStyle w:val="FontStyle167"/>
          <w:rFonts w:ascii="Times New Roman" w:hAnsi="Times New Roman" w:cs="Times New Roman"/>
          <w:sz w:val="28"/>
          <w:szCs w:val="28"/>
        </w:rPr>
        <w:t>позволяет сделать вывод о том, что наиболее частые нарушения допускаются работодателями по вопросам</w:t>
      </w:r>
      <w:r w:rsidR="00FC2277" w:rsidRPr="00FC2277">
        <w:rPr>
          <w:sz w:val="28"/>
          <w:szCs w:val="28"/>
        </w:rPr>
        <w:t xml:space="preserve"> охраны труда – </w:t>
      </w:r>
      <w:r w:rsidR="00806313">
        <w:rPr>
          <w:sz w:val="28"/>
          <w:szCs w:val="28"/>
        </w:rPr>
        <w:t>1396</w:t>
      </w:r>
      <w:r w:rsidR="00FC2277" w:rsidRPr="00FC2277">
        <w:rPr>
          <w:sz w:val="28"/>
          <w:szCs w:val="28"/>
        </w:rPr>
        <w:t xml:space="preserve"> нарушений</w:t>
      </w:r>
      <w:r w:rsidR="00FC2277">
        <w:rPr>
          <w:sz w:val="28"/>
          <w:szCs w:val="28"/>
        </w:rPr>
        <w:t>. Остальные нарушения допущены по вопросам</w:t>
      </w:r>
      <w:r w:rsidRPr="007E60DB">
        <w:rPr>
          <w:rStyle w:val="FontStyle167"/>
          <w:rFonts w:ascii="Times New Roman" w:hAnsi="Times New Roman" w:cs="Times New Roman"/>
          <w:sz w:val="28"/>
          <w:szCs w:val="28"/>
        </w:rPr>
        <w:t>:</w:t>
      </w:r>
    </w:p>
    <w:p w:rsidR="00EB4DEF" w:rsidRPr="007E60DB" w:rsidRDefault="00EB4DEF" w:rsidP="006276B9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оплаты и нормирования труда </w:t>
      </w:r>
      <w:r w:rsidR="00313088">
        <w:rPr>
          <w:rFonts w:ascii="Times New Roman" w:hAnsi="Times New Roman"/>
          <w:sz w:val="28"/>
          <w:szCs w:val="28"/>
        </w:rPr>
        <w:t>–</w:t>
      </w:r>
      <w:r w:rsidR="00EB7A8F">
        <w:rPr>
          <w:rFonts w:ascii="Times New Roman" w:hAnsi="Times New Roman"/>
          <w:sz w:val="28"/>
          <w:szCs w:val="28"/>
        </w:rPr>
        <w:t xml:space="preserve"> </w:t>
      </w:r>
      <w:r w:rsidR="00FC2277">
        <w:rPr>
          <w:rFonts w:ascii="Times New Roman" w:hAnsi="Times New Roman"/>
          <w:sz w:val="28"/>
          <w:szCs w:val="28"/>
        </w:rPr>
        <w:t>206</w:t>
      </w:r>
      <w:r w:rsidR="009C04D6">
        <w:rPr>
          <w:rFonts w:ascii="Times New Roman" w:hAnsi="Times New Roman"/>
          <w:sz w:val="28"/>
          <w:szCs w:val="28"/>
        </w:rPr>
        <w:t xml:space="preserve"> </w:t>
      </w:r>
      <w:r w:rsidRPr="007E60DB">
        <w:rPr>
          <w:rFonts w:ascii="Times New Roman" w:hAnsi="Times New Roman"/>
          <w:sz w:val="28"/>
          <w:szCs w:val="28"/>
        </w:rPr>
        <w:t>нарушени</w:t>
      </w:r>
      <w:r w:rsidR="00FC2277"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,</w:t>
      </w:r>
    </w:p>
    <w:p w:rsidR="00EB4DEF" w:rsidRPr="007E60DB" w:rsidRDefault="009C04D6" w:rsidP="006276B9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оформления трудовых отношений</w:t>
      </w:r>
      <w:r w:rsidR="00EB4DEF" w:rsidRPr="007E60DB">
        <w:rPr>
          <w:rFonts w:ascii="Times New Roman" w:hAnsi="Times New Roman"/>
          <w:sz w:val="28"/>
          <w:szCs w:val="28"/>
        </w:rPr>
        <w:t xml:space="preserve"> </w:t>
      </w:r>
      <w:r w:rsidR="00313088">
        <w:rPr>
          <w:rFonts w:ascii="Times New Roman" w:hAnsi="Times New Roman"/>
          <w:sz w:val="28"/>
          <w:szCs w:val="28"/>
        </w:rPr>
        <w:t>–</w:t>
      </w:r>
      <w:r w:rsidR="00EB7A8F">
        <w:rPr>
          <w:rFonts w:ascii="Times New Roman" w:hAnsi="Times New Roman"/>
          <w:sz w:val="28"/>
          <w:szCs w:val="28"/>
        </w:rPr>
        <w:t xml:space="preserve"> </w:t>
      </w:r>
      <w:r w:rsidR="00FC2277">
        <w:rPr>
          <w:rFonts w:ascii="Times New Roman" w:hAnsi="Times New Roman"/>
          <w:sz w:val="28"/>
          <w:szCs w:val="28"/>
        </w:rPr>
        <w:t>9</w:t>
      </w:r>
      <w:r w:rsidR="00EB4DEF" w:rsidRPr="007E60DB">
        <w:rPr>
          <w:rFonts w:ascii="Times New Roman" w:hAnsi="Times New Roman"/>
          <w:sz w:val="28"/>
          <w:szCs w:val="28"/>
        </w:rPr>
        <w:t xml:space="preserve"> нарушений, </w:t>
      </w:r>
    </w:p>
    <w:p w:rsidR="00EB4DEF" w:rsidRPr="007E60DB" w:rsidRDefault="009C04D6" w:rsidP="006276B9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другим вопросам</w:t>
      </w:r>
      <w:r w:rsidR="00EB4DEF" w:rsidRPr="007E60DB">
        <w:rPr>
          <w:rFonts w:ascii="Times New Roman" w:hAnsi="Times New Roman"/>
          <w:sz w:val="28"/>
          <w:szCs w:val="28"/>
        </w:rPr>
        <w:t xml:space="preserve"> – </w:t>
      </w:r>
      <w:r w:rsidR="00FC2277">
        <w:rPr>
          <w:rFonts w:ascii="Times New Roman" w:hAnsi="Times New Roman"/>
          <w:sz w:val="28"/>
          <w:szCs w:val="28"/>
        </w:rPr>
        <w:t>133</w:t>
      </w:r>
      <w:r w:rsidR="00EB4DEF" w:rsidRPr="007E60DB">
        <w:rPr>
          <w:rFonts w:ascii="Times New Roman" w:hAnsi="Times New Roman"/>
          <w:sz w:val="28"/>
          <w:szCs w:val="28"/>
        </w:rPr>
        <w:t xml:space="preserve"> нарушени</w:t>
      </w:r>
      <w:r w:rsidR="00FC227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2723C7" w:rsidRDefault="002723C7" w:rsidP="006276B9">
      <w:pPr>
        <w:pStyle w:val="af"/>
        <w:spacing w:line="276" w:lineRule="auto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Default="00EB4DEF" w:rsidP="006276B9">
      <w:pPr>
        <w:pStyle w:val="af"/>
        <w:spacing w:line="276" w:lineRule="auto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276B9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BE03F7" w:rsidRPr="007E60DB" w:rsidRDefault="003A7802" w:rsidP="006276B9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допускаемых в сфере оплаты труда нарушений</w:t>
      </w:r>
      <w:r w:rsidR="002B29A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9A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можно сделать вывод о том, что 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BE03F7"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распространенными нарушениями являются: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выплаты заработной платы (нарушение </w:t>
      </w:r>
      <w:proofErr w:type="gramStart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 xml:space="preserve">. 6 </w:t>
      </w: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статьи 136 ТК РФ);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невыплата причитающихся сре</w:t>
      </w:r>
      <w:proofErr w:type="gramStart"/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дств пр</w:t>
      </w:r>
      <w:proofErr w:type="gramEnd"/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и увольнении работника (нарушение статьи 140 ТК РФ);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оплаты отпуска (нарушение </w:t>
      </w:r>
      <w:proofErr w:type="gramStart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 xml:space="preserve">. 9 </w:t>
      </w: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статьи 136 ТК РФ); </w:t>
      </w:r>
    </w:p>
    <w:p w:rsidR="00BE03F7" w:rsidRPr="002723C7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lastRenderedPageBreak/>
        <w:t>отсутствие повышенной оплаты труда за работу во вредных и (или) опасных условиях труда и в местностях с особыми климатическими условиями (нарушение статей 146, 147, 148, 315, 316, 317 ТК РФ).</w:t>
      </w:r>
    </w:p>
    <w:p w:rsidR="002723C7" w:rsidRPr="00A2609F" w:rsidRDefault="002723C7" w:rsidP="002723C7">
      <w:pPr>
        <w:pStyle w:val="af0"/>
        <w:spacing w:after="0"/>
        <w:ind w:left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13125" w:rsidRDefault="00813125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6276B9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7E60DB" w:rsidRDefault="002723C7" w:rsidP="006276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E03F7" w:rsidRPr="007E60DB">
        <w:rPr>
          <w:sz w:val="28"/>
          <w:szCs w:val="28"/>
        </w:rPr>
        <w:t xml:space="preserve">езультаты надзорной деятельности </w:t>
      </w:r>
      <w:r w:rsidR="009A74BD">
        <w:rPr>
          <w:sz w:val="28"/>
          <w:szCs w:val="28"/>
        </w:rPr>
        <w:t>Г</w:t>
      </w:r>
      <w:r w:rsidR="009A74BD" w:rsidRPr="007E60DB">
        <w:rPr>
          <w:sz w:val="28"/>
          <w:szCs w:val="28"/>
        </w:rPr>
        <w:t>осударственн</w:t>
      </w:r>
      <w:r w:rsidR="009A74BD">
        <w:rPr>
          <w:sz w:val="28"/>
          <w:szCs w:val="28"/>
        </w:rPr>
        <w:t>ой</w:t>
      </w:r>
      <w:r w:rsidR="009A74BD" w:rsidRPr="007E60DB">
        <w:rPr>
          <w:sz w:val="28"/>
          <w:szCs w:val="28"/>
        </w:rPr>
        <w:t xml:space="preserve"> инспекци</w:t>
      </w:r>
      <w:r w:rsidR="009A74BD">
        <w:rPr>
          <w:sz w:val="28"/>
          <w:szCs w:val="28"/>
        </w:rPr>
        <w:t>и</w:t>
      </w:r>
      <w:r w:rsidR="009A74BD" w:rsidRPr="007E60DB">
        <w:rPr>
          <w:sz w:val="28"/>
          <w:szCs w:val="28"/>
        </w:rPr>
        <w:t xml:space="preserve"> труда в </w:t>
      </w:r>
      <w:r w:rsidR="009A74BD">
        <w:rPr>
          <w:sz w:val="28"/>
          <w:szCs w:val="28"/>
        </w:rPr>
        <w:t>Курганской области</w:t>
      </w:r>
      <w:r w:rsidR="009A74BD" w:rsidRPr="007E60DB">
        <w:rPr>
          <w:sz w:val="28"/>
          <w:szCs w:val="28"/>
        </w:rPr>
        <w:t xml:space="preserve"> </w:t>
      </w:r>
      <w:r w:rsidR="009A74BD">
        <w:rPr>
          <w:sz w:val="28"/>
          <w:szCs w:val="28"/>
        </w:rPr>
        <w:t>в</w:t>
      </w:r>
      <w:r w:rsidR="009A74BD" w:rsidRPr="007E60DB">
        <w:rPr>
          <w:sz w:val="28"/>
          <w:szCs w:val="28"/>
        </w:rPr>
        <w:t xml:space="preserve"> </w:t>
      </w:r>
      <w:r w:rsidR="009A74BD">
        <w:rPr>
          <w:sz w:val="28"/>
          <w:szCs w:val="28"/>
          <w:lang w:val="en-US"/>
        </w:rPr>
        <w:t>I</w:t>
      </w:r>
      <w:r w:rsidR="009A74BD">
        <w:rPr>
          <w:sz w:val="28"/>
          <w:szCs w:val="28"/>
        </w:rPr>
        <w:t xml:space="preserve"> </w:t>
      </w:r>
      <w:r w:rsidR="00AA7539">
        <w:rPr>
          <w:sz w:val="28"/>
          <w:szCs w:val="28"/>
        </w:rPr>
        <w:t>полугодии</w:t>
      </w:r>
      <w:r w:rsidR="009A74BD">
        <w:rPr>
          <w:sz w:val="28"/>
          <w:szCs w:val="28"/>
        </w:rPr>
        <w:t xml:space="preserve"> </w:t>
      </w:r>
      <w:r w:rsidR="009A74BD" w:rsidRPr="007E60DB">
        <w:rPr>
          <w:sz w:val="28"/>
          <w:szCs w:val="28"/>
        </w:rPr>
        <w:t>201</w:t>
      </w:r>
      <w:r w:rsidR="009A74BD">
        <w:rPr>
          <w:sz w:val="28"/>
          <w:szCs w:val="28"/>
        </w:rPr>
        <w:t>7</w:t>
      </w:r>
      <w:r w:rsidR="009A74BD" w:rsidRPr="007E60DB">
        <w:rPr>
          <w:sz w:val="28"/>
          <w:szCs w:val="28"/>
        </w:rPr>
        <w:t xml:space="preserve"> год</w:t>
      </w:r>
      <w:r w:rsidR="009A74BD">
        <w:rPr>
          <w:sz w:val="28"/>
          <w:szCs w:val="28"/>
        </w:rPr>
        <w:t>а</w:t>
      </w:r>
      <w:r w:rsidR="00BE03F7" w:rsidRPr="007E6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 w:rsidR="00BE03F7" w:rsidRPr="007E60DB">
        <w:rPr>
          <w:sz w:val="28"/>
          <w:szCs w:val="28"/>
        </w:rPr>
        <w:t xml:space="preserve">свидетельствуют о том, что </w:t>
      </w:r>
      <w:r w:rsidR="003A7802" w:rsidRPr="007E60DB">
        <w:rPr>
          <w:sz w:val="28"/>
          <w:szCs w:val="28"/>
        </w:rPr>
        <w:t>наиболее частым нарушени</w:t>
      </w:r>
      <w:r w:rsidR="009A74BD">
        <w:rPr>
          <w:sz w:val="28"/>
          <w:szCs w:val="28"/>
        </w:rPr>
        <w:t>е</w:t>
      </w:r>
      <w:r w:rsidR="003A7802" w:rsidRPr="007E60DB">
        <w:rPr>
          <w:sz w:val="28"/>
          <w:szCs w:val="28"/>
        </w:rPr>
        <w:t>м</w:t>
      </w:r>
      <w:r w:rsidR="00BE03F7" w:rsidRPr="007E60DB">
        <w:rPr>
          <w:sz w:val="28"/>
          <w:szCs w:val="28"/>
        </w:rPr>
        <w:t xml:space="preserve"> трудового законодательства, допускаемы</w:t>
      </w:r>
      <w:r w:rsidR="003A7802" w:rsidRPr="007E60DB">
        <w:rPr>
          <w:sz w:val="28"/>
          <w:szCs w:val="28"/>
        </w:rPr>
        <w:t>м</w:t>
      </w:r>
      <w:r w:rsidR="00BE03F7" w:rsidRPr="007E60DB">
        <w:rPr>
          <w:sz w:val="28"/>
          <w:szCs w:val="28"/>
        </w:rPr>
        <w:t xml:space="preserve"> работодателями, продолжает оставаться </w:t>
      </w:r>
      <w:r>
        <w:rPr>
          <w:sz w:val="28"/>
          <w:szCs w:val="28"/>
        </w:rPr>
        <w:t xml:space="preserve">и </w:t>
      </w:r>
      <w:r w:rsidR="00BE03F7" w:rsidRPr="007E60DB">
        <w:rPr>
          <w:sz w:val="28"/>
          <w:szCs w:val="28"/>
        </w:rPr>
        <w:t xml:space="preserve">ненадлежащее оформление трудовых отношений с работниками либо уклонение от их оформления совсем. </w:t>
      </w:r>
    </w:p>
    <w:p w:rsidR="00BE03F7" w:rsidRPr="007E60DB" w:rsidRDefault="00EB4DEF" w:rsidP="006276B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9A74B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74BD">
        <w:rPr>
          <w:sz w:val="28"/>
          <w:szCs w:val="28"/>
        </w:rPr>
        <w:t>Г</w:t>
      </w:r>
      <w:r w:rsidR="009A74BD" w:rsidRPr="007E60DB">
        <w:rPr>
          <w:sz w:val="28"/>
          <w:szCs w:val="28"/>
        </w:rPr>
        <w:t>осударственн</w:t>
      </w:r>
      <w:r w:rsidR="009A74BD">
        <w:rPr>
          <w:sz w:val="28"/>
          <w:szCs w:val="28"/>
        </w:rPr>
        <w:t>ой</w:t>
      </w:r>
      <w:r w:rsidR="009A74BD" w:rsidRPr="007E60DB">
        <w:rPr>
          <w:sz w:val="28"/>
          <w:szCs w:val="28"/>
        </w:rPr>
        <w:t xml:space="preserve"> инспекци</w:t>
      </w:r>
      <w:r w:rsidR="009A74BD">
        <w:rPr>
          <w:sz w:val="28"/>
          <w:szCs w:val="28"/>
        </w:rPr>
        <w:t>ей</w:t>
      </w:r>
      <w:r w:rsidR="009A74BD" w:rsidRPr="007E60DB">
        <w:rPr>
          <w:sz w:val="28"/>
          <w:szCs w:val="28"/>
        </w:rPr>
        <w:t xml:space="preserve"> труда в </w:t>
      </w:r>
      <w:r w:rsidR="009A74BD">
        <w:rPr>
          <w:sz w:val="28"/>
          <w:szCs w:val="28"/>
        </w:rPr>
        <w:t>Курганской области</w:t>
      </w:r>
      <w:r w:rsidR="009A74BD" w:rsidRPr="007E60DB">
        <w:rPr>
          <w:sz w:val="28"/>
          <w:szCs w:val="28"/>
        </w:rPr>
        <w:t xml:space="preserve"> </w:t>
      </w:r>
      <w:r w:rsidR="00BE03F7" w:rsidRPr="007E60DB">
        <w:rPr>
          <w:sz w:val="28"/>
          <w:szCs w:val="28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2723C7" w:rsidRDefault="00BE03F7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ходе проведения проверок по требованию государственных инспекторов труда работодател</w:t>
      </w:r>
      <w:r w:rsidR="00AA7539">
        <w:rPr>
          <w:sz w:val="28"/>
          <w:szCs w:val="28"/>
        </w:rPr>
        <w:t>я</w:t>
      </w:r>
      <w:r w:rsidRPr="007E60DB">
        <w:rPr>
          <w:sz w:val="28"/>
          <w:szCs w:val="28"/>
        </w:rPr>
        <w:t>м</w:t>
      </w:r>
      <w:r w:rsidR="00AA7539">
        <w:rPr>
          <w:sz w:val="28"/>
          <w:szCs w:val="28"/>
        </w:rPr>
        <w:t>и</w:t>
      </w:r>
      <w:r w:rsidRPr="007E60DB">
        <w:rPr>
          <w:sz w:val="28"/>
          <w:szCs w:val="28"/>
        </w:rPr>
        <w:t xml:space="preserve"> </w:t>
      </w:r>
      <w:r w:rsidR="009A74BD">
        <w:rPr>
          <w:sz w:val="28"/>
          <w:szCs w:val="28"/>
        </w:rPr>
        <w:t>в</w:t>
      </w:r>
      <w:r w:rsidR="009A74BD" w:rsidRPr="007E60DB">
        <w:rPr>
          <w:sz w:val="28"/>
          <w:szCs w:val="28"/>
        </w:rPr>
        <w:t xml:space="preserve"> </w:t>
      </w:r>
      <w:r w:rsidR="009A74BD">
        <w:rPr>
          <w:sz w:val="28"/>
          <w:szCs w:val="28"/>
          <w:lang w:val="en-US"/>
        </w:rPr>
        <w:t>I</w:t>
      </w:r>
      <w:r w:rsidR="009A74BD">
        <w:rPr>
          <w:sz w:val="28"/>
          <w:szCs w:val="28"/>
        </w:rPr>
        <w:t xml:space="preserve"> </w:t>
      </w:r>
      <w:r w:rsidR="00AA7539">
        <w:rPr>
          <w:sz w:val="28"/>
          <w:szCs w:val="28"/>
        </w:rPr>
        <w:t>полугодии</w:t>
      </w:r>
      <w:r w:rsidR="009A74BD">
        <w:rPr>
          <w:sz w:val="28"/>
          <w:szCs w:val="28"/>
        </w:rPr>
        <w:t xml:space="preserve"> </w:t>
      </w:r>
      <w:r w:rsidR="009A74BD" w:rsidRPr="007E60DB">
        <w:rPr>
          <w:sz w:val="28"/>
          <w:szCs w:val="28"/>
        </w:rPr>
        <w:t>201</w:t>
      </w:r>
      <w:r w:rsidR="009A74BD">
        <w:rPr>
          <w:sz w:val="28"/>
          <w:szCs w:val="28"/>
        </w:rPr>
        <w:t>7</w:t>
      </w:r>
      <w:r w:rsidR="009A74BD" w:rsidRPr="007E60DB">
        <w:rPr>
          <w:sz w:val="28"/>
          <w:szCs w:val="28"/>
        </w:rPr>
        <w:t xml:space="preserve"> год</w:t>
      </w:r>
      <w:r w:rsidR="009A74BD">
        <w:rPr>
          <w:sz w:val="28"/>
          <w:szCs w:val="28"/>
        </w:rPr>
        <w:t>а</w:t>
      </w:r>
      <w:r w:rsidR="009A74BD" w:rsidRPr="007E60DB">
        <w:rPr>
          <w:sz w:val="28"/>
          <w:szCs w:val="28"/>
        </w:rPr>
        <w:t xml:space="preserve"> был</w:t>
      </w:r>
      <w:r w:rsidR="00AA7539">
        <w:rPr>
          <w:sz w:val="28"/>
          <w:szCs w:val="28"/>
        </w:rPr>
        <w:t>о</w:t>
      </w:r>
      <w:r w:rsidR="009A74BD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>оформлен</w:t>
      </w:r>
      <w:r w:rsidR="00AA7539">
        <w:rPr>
          <w:sz w:val="28"/>
          <w:szCs w:val="28"/>
        </w:rPr>
        <w:t>о</w:t>
      </w:r>
      <w:r w:rsidR="009A74BD">
        <w:rPr>
          <w:sz w:val="28"/>
          <w:szCs w:val="28"/>
        </w:rPr>
        <w:t xml:space="preserve"> </w:t>
      </w:r>
      <w:r w:rsidR="00AA7539">
        <w:rPr>
          <w:sz w:val="28"/>
          <w:szCs w:val="28"/>
        </w:rPr>
        <w:t>25</w:t>
      </w:r>
      <w:r w:rsidR="0055238F">
        <w:rPr>
          <w:sz w:val="28"/>
          <w:szCs w:val="28"/>
        </w:rPr>
        <w:t> </w:t>
      </w:r>
      <w:r w:rsidRPr="007E60DB">
        <w:rPr>
          <w:sz w:val="28"/>
          <w:szCs w:val="28"/>
        </w:rPr>
        <w:t>трудов</w:t>
      </w:r>
      <w:r w:rsidR="00AA7539">
        <w:rPr>
          <w:sz w:val="28"/>
          <w:szCs w:val="28"/>
        </w:rPr>
        <w:t>ых</w:t>
      </w:r>
      <w:r w:rsidRPr="007E60DB">
        <w:rPr>
          <w:sz w:val="28"/>
          <w:szCs w:val="28"/>
        </w:rPr>
        <w:t xml:space="preserve"> договор</w:t>
      </w:r>
      <w:r w:rsidR="00AA7539">
        <w:rPr>
          <w:sz w:val="28"/>
          <w:szCs w:val="28"/>
        </w:rPr>
        <w:t>ов</w:t>
      </w:r>
      <w:r w:rsidRPr="007E60DB">
        <w:rPr>
          <w:sz w:val="28"/>
          <w:szCs w:val="28"/>
        </w:rPr>
        <w:t>, ранее не оформленны</w:t>
      </w:r>
      <w:r w:rsidR="00AA7539">
        <w:rPr>
          <w:sz w:val="28"/>
          <w:szCs w:val="28"/>
        </w:rPr>
        <w:t>х</w:t>
      </w:r>
      <w:r w:rsidRPr="007E60DB">
        <w:rPr>
          <w:sz w:val="28"/>
          <w:szCs w:val="28"/>
        </w:rPr>
        <w:t xml:space="preserve"> в нарушение</w:t>
      </w:r>
      <w:r w:rsidR="009A74BD">
        <w:rPr>
          <w:sz w:val="28"/>
          <w:szCs w:val="28"/>
        </w:rPr>
        <w:t xml:space="preserve"> трудового законодательства</w:t>
      </w:r>
      <w:r w:rsidR="0055238F">
        <w:rPr>
          <w:sz w:val="28"/>
          <w:szCs w:val="28"/>
        </w:rPr>
        <w:t>.</w:t>
      </w:r>
      <w:r w:rsidR="00B87F5C">
        <w:rPr>
          <w:sz w:val="28"/>
          <w:szCs w:val="28"/>
        </w:rPr>
        <w:t xml:space="preserve"> </w:t>
      </w:r>
    </w:p>
    <w:p w:rsidR="00A82757" w:rsidRDefault="00A82757" w:rsidP="006276B9">
      <w:pPr>
        <w:spacing w:line="276" w:lineRule="auto"/>
        <w:ind w:firstLine="709"/>
        <w:jc w:val="both"/>
        <w:rPr>
          <w:sz w:val="28"/>
          <w:szCs w:val="28"/>
        </w:rPr>
      </w:pPr>
    </w:p>
    <w:p w:rsidR="00813125" w:rsidRPr="00A2609F" w:rsidRDefault="00813125" w:rsidP="006276B9">
      <w:pPr>
        <w:spacing w:line="276" w:lineRule="auto"/>
        <w:jc w:val="center"/>
        <w:rPr>
          <w:b/>
          <w:i/>
          <w:sz w:val="28"/>
          <w:szCs w:val="28"/>
        </w:rPr>
      </w:pPr>
      <w:r w:rsidRPr="00A2609F">
        <w:rPr>
          <w:b/>
          <w:i/>
          <w:sz w:val="28"/>
          <w:szCs w:val="28"/>
        </w:rPr>
        <w:t>Трудовой договор</w:t>
      </w:r>
    </w:p>
    <w:p w:rsidR="00BE03F7" w:rsidRPr="007E60DB" w:rsidRDefault="00BE03F7" w:rsidP="006276B9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7E60DB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7E60DB">
        <w:rPr>
          <w:rFonts w:ascii="Times New Roman" w:hAnsi="Times New Roman"/>
          <w:sz w:val="28"/>
          <w:szCs w:val="28"/>
        </w:rPr>
        <w:t>другие</w:t>
      </w:r>
      <w:proofErr w:type="gramEnd"/>
      <w:r w:rsidRPr="007E60DB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7E60DB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lastRenderedPageBreak/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0DB">
        <w:rPr>
          <w:rFonts w:ascii="Times New Roman" w:hAnsi="Times New Roman"/>
          <w:sz w:val="28"/>
          <w:szCs w:val="28"/>
        </w:rPr>
        <w:t>статьи 137 ТК РФ (включение в заключаемые с работниками трудовые договор</w:t>
      </w:r>
      <w:r w:rsidR="003B6F1B">
        <w:rPr>
          <w:rFonts w:ascii="Times New Roman" w:hAnsi="Times New Roman"/>
          <w:sz w:val="28"/>
          <w:szCs w:val="28"/>
        </w:rPr>
        <w:t>ы</w:t>
      </w:r>
      <w:r w:rsidRPr="007E60DB">
        <w:rPr>
          <w:rFonts w:ascii="Times New Roman" w:hAnsi="Times New Roman"/>
          <w:sz w:val="28"/>
          <w:szCs w:val="28"/>
        </w:rPr>
        <w:t xml:space="preserve">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</w:t>
      </w:r>
      <w:proofErr w:type="gramEnd"/>
      <w:r w:rsidRPr="007E60DB">
        <w:rPr>
          <w:rFonts w:ascii="Times New Roman" w:hAnsi="Times New Roman"/>
          <w:sz w:val="28"/>
          <w:szCs w:val="28"/>
        </w:rPr>
        <w:t xml:space="preserve"> досрочное расторжение трудового договора при переходе на работу в другую организацию);</w:t>
      </w:r>
    </w:p>
    <w:p w:rsidR="00BE03F7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статьи 180 ТК РФ (уведомление работников об увольнении в связи с сокращением численности или штата менее чем за два месяца до расторжения трудового договора).</w:t>
      </w:r>
    </w:p>
    <w:p w:rsidR="002723C7" w:rsidRDefault="002723C7" w:rsidP="002723C7">
      <w:pPr>
        <w:pStyle w:val="af0"/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813125" w:rsidRPr="006276B9" w:rsidRDefault="00813125" w:rsidP="006276B9">
      <w:pPr>
        <w:pStyle w:val="af0"/>
        <w:suppressAutoHyphens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6276B9">
        <w:rPr>
          <w:rFonts w:ascii="Times New Roman" w:hAnsi="Times New Roman"/>
          <w:b/>
          <w:i/>
          <w:sz w:val="28"/>
          <w:szCs w:val="28"/>
        </w:rPr>
        <w:t>Гражданско-правовые договор</w:t>
      </w:r>
      <w:r w:rsidR="000F4EB2">
        <w:rPr>
          <w:rFonts w:ascii="Times New Roman" w:hAnsi="Times New Roman"/>
          <w:b/>
          <w:i/>
          <w:sz w:val="28"/>
          <w:szCs w:val="28"/>
        </w:rPr>
        <w:t>ы</w:t>
      </w:r>
    </w:p>
    <w:p w:rsidR="00BE03F7" w:rsidRPr="007E60DB" w:rsidRDefault="00BE03F7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BE03F7" w:rsidRDefault="00BE03F7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связи с тем, что должностное лицо федеральной инспекции труда не вправе квалифицировать характер правовых отношений между сторонами, работник вынужден обращаться в суд. Основные вопросы, с которыми работники обращаются в суд, связаны, в основном, с восстановлением на работе по причине незаконного увольнения по инициативе работодателя, а</w:t>
      </w:r>
      <w:r w:rsidR="00566743">
        <w:rPr>
          <w:sz w:val="28"/>
          <w:szCs w:val="28"/>
        </w:rPr>
        <w:t> </w:t>
      </w:r>
      <w:r w:rsidRPr="007E60DB">
        <w:rPr>
          <w:sz w:val="28"/>
          <w:szCs w:val="28"/>
        </w:rPr>
        <w:t xml:space="preserve">также с целью установления факта трудовых отношений и обязать </w:t>
      </w:r>
      <w:r w:rsidRPr="007E60DB">
        <w:rPr>
          <w:sz w:val="28"/>
          <w:szCs w:val="28"/>
        </w:rPr>
        <w:lastRenderedPageBreak/>
        <w:t>работодателя оформить трудовы</w:t>
      </w:r>
      <w:r w:rsidR="00566743">
        <w:rPr>
          <w:sz w:val="28"/>
          <w:szCs w:val="28"/>
        </w:rPr>
        <w:t>е</w:t>
      </w:r>
      <w:r w:rsidRPr="007E60DB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5F32FF" w:rsidRDefault="005F32F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813125" w:rsidRPr="006276B9" w:rsidRDefault="00813125" w:rsidP="006276B9">
      <w:pPr>
        <w:suppressAutoHyphens/>
        <w:spacing w:line="276" w:lineRule="auto"/>
        <w:jc w:val="center"/>
        <w:rPr>
          <w:b/>
          <w:i/>
          <w:sz w:val="28"/>
          <w:szCs w:val="28"/>
        </w:rPr>
      </w:pPr>
      <w:r w:rsidRPr="006276B9">
        <w:rPr>
          <w:b/>
          <w:i/>
          <w:sz w:val="28"/>
          <w:szCs w:val="28"/>
        </w:rPr>
        <w:t>Охрана труда и несчастные случаи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В </w:t>
      </w:r>
      <w:r w:rsidR="001B2FF8">
        <w:rPr>
          <w:sz w:val="28"/>
          <w:szCs w:val="28"/>
          <w:lang w:val="en-US"/>
        </w:rPr>
        <w:t>I</w:t>
      </w:r>
      <w:r w:rsidR="001B2FF8">
        <w:rPr>
          <w:sz w:val="28"/>
          <w:szCs w:val="28"/>
        </w:rPr>
        <w:t xml:space="preserve"> </w:t>
      </w:r>
      <w:r w:rsidR="00A82757">
        <w:rPr>
          <w:sz w:val="28"/>
          <w:szCs w:val="28"/>
        </w:rPr>
        <w:t>полугодие</w:t>
      </w:r>
      <w:r w:rsidR="001B2FF8">
        <w:rPr>
          <w:sz w:val="28"/>
          <w:szCs w:val="28"/>
        </w:rPr>
        <w:t xml:space="preserve"> </w:t>
      </w:r>
      <w:r w:rsidR="001B2FF8" w:rsidRPr="007E60DB">
        <w:rPr>
          <w:sz w:val="28"/>
          <w:szCs w:val="28"/>
        </w:rPr>
        <w:t>201</w:t>
      </w:r>
      <w:r w:rsidR="001B2FF8">
        <w:rPr>
          <w:sz w:val="28"/>
          <w:szCs w:val="28"/>
        </w:rPr>
        <w:t>7</w:t>
      </w:r>
      <w:r w:rsidR="001B2FF8" w:rsidRPr="007E60DB">
        <w:rPr>
          <w:sz w:val="28"/>
          <w:szCs w:val="28"/>
        </w:rPr>
        <w:t xml:space="preserve"> год</w:t>
      </w:r>
      <w:r w:rsidR="001B2FF8">
        <w:rPr>
          <w:sz w:val="28"/>
          <w:szCs w:val="28"/>
        </w:rPr>
        <w:t>а</w:t>
      </w:r>
      <w:r w:rsidR="001B2FF8" w:rsidRPr="007E60DB">
        <w:rPr>
          <w:sz w:val="28"/>
          <w:szCs w:val="28"/>
        </w:rPr>
        <w:t xml:space="preserve"> </w:t>
      </w:r>
      <w:r w:rsidR="001B2FF8">
        <w:rPr>
          <w:sz w:val="28"/>
          <w:szCs w:val="28"/>
        </w:rPr>
        <w:t>Г</w:t>
      </w:r>
      <w:r w:rsidR="001B2FF8" w:rsidRPr="007E60DB">
        <w:rPr>
          <w:sz w:val="28"/>
          <w:szCs w:val="28"/>
        </w:rPr>
        <w:t>осударственн</w:t>
      </w:r>
      <w:r w:rsidR="001B2FF8">
        <w:rPr>
          <w:sz w:val="28"/>
          <w:szCs w:val="28"/>
        </w:rPr>
        <w:t>ой</w:t>
      </w:r>
      <w:r w:rsidR="001B2FF8" w:rsidRPr="007E60DB">
        <w:rPr>
          <w:sz w:val="28"/>
          <w:szCs w:val="28"/>
        </w:rPr>
        <w:t xml:space="preserve"> инспекци</w:t>
      </w:r>
      <w:r w:rsidR="001B2FF8">
        <w:rPr>
          <w:sz w:val="28"/>
          <w:szCs w:val="28"/>
        </w:rPr>
        <w:t>ей</w:t>
      </w:r>
      <w:r w:rsidR="001B2FF8" w:rsidRPr="007E60DB">
        <w:rPr>
          <w:sz w:val="28"/>
          <w:szCs w:val="28"/>
        </w:rPr>
        <w:t xml:space="preserve"> труда в </w:t>
      </w:r>
      <w:r w:rsidR="001B2FF8">
        <w:rPr>
          <w:sz w:val="28"/>
          <w:szCs w:val="28"/>
        </w:rPr>
        <w:t>Курганской области</w:t>
      </w:r>
      <w:r w:rsidR="001B2FF8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 xml:space="preserve">продолжалось осуществление системного государственного надзора и </w:t>
      </w:r>
      <w:proofErr w:type="gramStart"/>
      <w:r w:rsidRPr="007E60DB">
        <w:rPr>
          <w:sz w:val="28"/>
          <w:szCs w:val="28"/>
        </w:rPr>
        <w:t>контроля за</w:t>
      </w:r>
      <w:proofErr w:type="gramEnd"/>
      <w:r w:rsidRPr="007E60DB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FB5D93" w:rsidRPr="007E60DB">
        <w:rPr>
          <w:sz w:val="28"/>
          <w:szCs w:val="28"/>
        </w:rPr>
        <w:t>, в том числе в части охраны труда.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Из общего количества выявленных нарушений (</w:t>
      </w:r>
      <w:r w:rsidR="00A82757">
        <w:rPr>
          <w:sz w:val="28"/>
          <w:szCs w:val="28"/>
        </w:rPr>
        <w:t>1753</w:t>
      </w:r>
      <w:r w:rsidRPr="007E60DB">
        <w:rPr>
          <w:sz w:val="28"/>
          <w:szCs w:val="28"/>
        </w:rPr>
        <w:t xml:space="preserve">) было выявлено </w:t>
      </w:r>
      <w:r w:rsidR="00E20B33">
        <w:rPr>
          <w:sz w:val="28"/>
          <w:szCs w:val="28"/>
        </w:rPr>
        <w:t>1396</w:t>
      </w:r>
      <w:r w:rsidRPr="007E60DB">
        <w:rPr>
          <w:sz w:val="28"/>
          <w:szCs w:val="28"/>
        </w:rPr>
        <w:t xml:space="preserve"> нарушени</w:t>
      </w:r>
      <w:r w:rsidR="00A82757">
        <w:rPr>
          <w:sz w:val="28"/>
          <w:szCs w:val="28"/>
        </w:rPr>
        <w:t>й</w:t>
      </w:r>
      <w:r w:rsidRPr="007E60DB">
        <w:rPr>
          <w:sz w:val="28"/>
          <w:szCs w:val="28"/>
        </w:rPr>
        <w:t xml:space="preserve"> </w:t>
      </w:r>
      <w:r w:rsidR="002166A7">
        <w:rPr>
          <w:sz w:val="28"/>
          <w:szCs w:val="28"/>
        </w:rPr>
        <w:t xml:space="preserve">по вопросам охраны труда, в том числе </w:t>
      </w:r>
      <w:r w:rsidRPr="007E60DB">
        <w:rPr>
          <w:sz w:val="28"/>
          <w:szCs w:val="28"/>
        </w:rPr>
        <w:t>по вопросам расследования, оформления и учета несчастных случаев на производстве.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7E60DB">
        <w:rPr>
          <w:sz w:val="28"/>
          <w:szCs w:val="28"/>
        </w:rPr>
        <w:t>Так, в ходе осуществления системных мероприятий по выявлению фактов сокрытия работодателями несчастных случаев на производстве в</w:t>
      </w:r>
      <w:r w:rsidR="002166A7">
        <w:rPr>
          <w:sz w:val="28"/>
          <w:szCs w:val="28"/>
        </w:rPr>
        <w:t> </w:t>
      </w:r>
      <w:r w:rsidR="002166A7">
        <w:rPr>
          <w:sz w:val="28"/>
          <w:szCs w:val="28"/>
          <w:lang w:val="en-US"/>
        </w:rPr>
        <w:t>I</w:t>
      </w:r>
      <w:r w:rsidR="002166A7">
        <w:rPr>
          <w:sz w:val="28"/>
          <w:szCs w:val="28"/>
        </w:rPr>
        <w:t> </w:t>
      </w:r>
      <w:r w:rsidR="00A82757">
        <w:rPr>
          <w:sz w:val="28"/>
          <w:szCs w:val="28"/>
        </w:rPr>
        <w:t>полугодии</w:t>
      </w:r>
      <w:r w:rsidR="002166A7">
        <w:rPr>
          <w:sz w:val="28"/>
          <w:szCs w:val="28"/>
        </w:rPr>
        <w:t xml:space="preserve"> </w:t>
      </w:r>
      <w:r w:rsidR="002166A7" w:rsidRPr="007E60DB">
        <w:rPr>
          <w:sz w:val="28"/>
          <w:szCs w:val="28"/>
        </w:rPr>
        <w:t>201</w:t>
      </w:r>
      <w:r w:rsidR="002166A7">
        <w:rPr>
          <w:sz w:val="28"/>
          <w:szCs w:val="28"/>
        </w:rPr>
        <w:t>7 года</w:t>
      </w:r>
      <w:r w:rsidR="002166A7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 xml:space="preserve">должностными лицами </w:t>
      </w:r>
      <w:r w:rsidR="002166A7">
        <w:rPr>
          <w:sz w:val="28"/>
          <w:szCs w:val="28"/>
        </w:rPr>
        <w:t>Г</w:t>
      </w:r>
      <w:r w:rsidR="002166A7" w:rsidRPr="007E60DB">
        <w:rPr>
          <w:sz w:val="28"/>
          <w:szCs w:val="28"/>
        </w:rPr>
        <w:t>осударственн</w:t>
      </w:r>
      <w:r w:rsidR="002166A7">
        <w:rPr>
          <w:sz w:val="28"/>
          <w:szCs w:val="28"/>
        </w:rPr>
        <w:t>ой</w:t>
      </w:r>
      <w:r w:rsidR="002166A7" w:rsidRPr="007E60DB">
        <w:rPr>
          <w:sz w:val="28"/>
          <w:szCs w:val="28"/>
        </w:rPr>
        <w:t xml:space="preserve"> инспекци</w:t>
      </w:r>
      <w:r w:rsidR="002166A7">
        <w:rPr>
          <w:sz w:val="28"/>
          <w:szCs w:val="28"/>
        </w:rPr>
        <w:t>и</w:t>
      </w:r>
      <w:r w:rsidR="002166A7" w:rsidRPr="007E60DB">
        <w:rPr>
          <w:sz w:val="28"/>
          <w:szCs w:val="28"/>
        </w:rPr>
        <w:t xml:space="preserve"> труда в </w:t>
      </w:r>
      <w:r w:rsidR="002166A7">
        <w:rPr>
          <w:sz w:val="28"/>
          <w:szCs w:val="28"/>
        </w:rPr>
        <w:t>Курганской области</w:t>
      </w:r>
      <w:r w:rsidR="002166A7" w:rsidRPr="007E60DB">
        <w:rPr>
          <w:sz w:val="28"/>
          <w:szCs w:val="28"/>
        </w:rPr>
        <w:t xml:space="preserve"> </w:t>
      </w:r>
      <w:r w:rsidR="009D282B">
        <w:rPr>
          <w:sz w:val="28"/>
          <w:szCs w:val="28"/>
        </w:rPr>
        <w:t xml:space="preserve">был </w:t>
      </w:r>
      <w:r w:rsidR="009D282B" w:rsidRPr="007E60DB">
        <w:rPr>
          <w:sz w:val="28"/>
          <w:szCs w:val="28"/>
        </w:rPr>
        <w:t>выявлен</w:t>
      </w:r>
      <w:r w:rsidR="009D282B">
        <w:rPr>
          <w:sz w:val="28"/>
          <w:szCs w:val="28"/>
        </w:rPr>
        <w:t xml:space="preserve"> факт </w:t>
      </w:r>
      <w:r w:rsidR="00E020D5" w:rsidRPr="007E60DB">
        <w:rPr>
          <w:sz w:val="28"/>
          <w:szCs w:val="28"/>
        </w:rPr>
        <w:t>сокрыт</w:t>
      </w:r>
      <w:r w:rsidR="009D282B">
        <w:rPr>
          <w:sz w:val="28"/>
          <w:szCs w:val="28"/>
        </w:rPr>
        <w:t xml:space="preserve">ия 1 тяжелого </w:t>
      </w:r>
      <w:r w:rsidR="00E020D5" w:rsidRPr="007E60DB">
        <w:rPr>
          <w:sz w:val="28"/>
          <w:szCs w:val="28"/>
        </w:rPr>
        <w:t>несчастн</w:t>
      </w:r>
      <w:r w:rsidR="009D282B">
        <w:rPr>
          <w:sz w:val="28"/>
          <w:szCs w:val="28"/>
        </w:rPr>
        <w:t>ого</w:t>
      </w:r>
      <w:r w:rsidR="00E020D5" w:rsidRPr="007E60DB">
        <w:rPr>
          <w:sz w:val="28"/>
          <w:szCs w:val="28"/>
        </w:rPr>
        <w:t xml:space="preserve"> случа</w:t>
      </w:r>
      <w:r w:rsidR="009D282B">
        <w:rPr>
          <w:sz w:val="28"/>
          <w:szCs w:val="28"/>
        </w:rPr>
        <w:t>я</w:t>
      </w:r>
      <w:r w:rsidR="00E020D5" w:rsidRPr="007E60DB">
        <w:rPr>
          <w:sz w:val="28"/>
          <w:szCs w:val="28"/>
        </w:rPr>
        <w:t xml:space="preserve"> на производстве</w:t>
      </w:r>
      <w:r w:rsidRPr="007E60DB">
        <w:rPr>
          <w:sz w:val="28"/>
          <w:szCs w:val="28"/>
        </w:rPr>
        <w:t>.</w:t>
      </w:r>
      <w:r w:rsidRPr="007E60DB">
        <w:rPr>
          <w:i/>
          <w:sz w:val="28"/>
          <w:szCs w:val="28"/>
        </w:rPr>
        <w:t xml:space="preserve"> </w:t>
      </w:r>
    </w:p>
    <w:p w:rsidR="005F32FF" w:rsidRPr="007E60DB" w:rsidRDefault="005F32FF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По оперативным данным</w:t>
      </w:r>
      <w:r w:rsidR="002166A7">
        <w:rPr>
          <w:sz w:val="28"/>
          <w:szCs w:val="28"/>
        </w:rPr>
        <w:t>,</w:t>
      </w:r>
      <w:r w:rsidRPr="007E60DB">
        <w:rPr>
          <w:sz w:val="28"/>
          <w:szCs w:val="28"/>
        </w:rPr>
        <w:t xml:space="preserve"> </w:t>
      </w:r>
      <w:r w:rsidR="002166A7" w:rsidRPr="007E60DB">
        <w:rPr>
          <w:sz w:val="28"/>
          <w:szCs w:val="28"/>
        </w:rPr>
        <w:t>в</w:t>
      </w:r>
      <w:r w:rsidR="00E67024">
        <w:rPr>
          <w:sz w:val="28"/>
          <w:szCs w:val="28"/>
        </w:rPr>
        <w:t xml:space="preserve"> </w:t>
      </w:r>
      <w:r w:rsidR="002166A7">
        <w:rPr>
          <w:sz w:val="28"/>
          <w:szCs w:val="28"/>
          <w:lang w:val="en-US"/>
        </w:rPr>
        <w:t>I</w:t>
      </w:r>
      <w:r w:rsidR="002166A7">
        <w:rPr>
          <w:sz w:val="28"/>
          <w:szCs w:val="28"/>
        </w:rPr>
        <w:t> </w:t>
      </w:r>
      <w:r w:rsidR="00001A32">
        <w:rPr>
          <w:sz w:val="28"/>
          <w:szCs w:val="28"/>
        </w:rPr>
        <w:t>полугодии</w:t>
      </w:r>
      <w:r w:rsidR="002166A7">
        <w:rPr>
          <w:sz w:val="28"/>
          <w:szCs w:val="28"/>
        </w:rPr>
        <w:t xml:space="preserve"> </w:t>
      </w:r>
      <w:r w:rsidR="002166A7" w:rsidRPr="007E60DB">
        <w:rPr>
          <w:sz w:val="28"/>
          <w:szCs w:val="28"/>
        </w:rPr>
        <w:t>201</w:t>
      </w:r>
      <w:r w:rsidR="002166A7">
        <w:rPr>
          <w:sz w:val="28"/>
          <w:szCs w:val="28"/>
        </w:rPr>
        <w:t>7 года</w:t>
      </w:r>
      <w:r w:rsidR="002166A7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 xml:space="preserve">произошло </w:t>
      </w:r>
      <w:r w:rsidR="00E61557">
        <w:rPr>
          <w:sz w:val="28"/>
          <w:szCs w:val="28"/>
        </w:rPr>
        <w:t>1</w:t>
      </w:r>
      <w:r w:rsidR="00E20B33">
        <w:rPr>
          <w:sz w:val="28"/>
          <w:szCs w:val="28"/>
        </w:rPr>
        <w:t>2</w:t>
      </w:r>
      <w:r w:rsidRPr="007E60DB">
        <w:rPr>
          <w:sz w:val="28"/>
          <w:szCs w:val="28"/>
        </w:rPr>
        <w:t xml:space="preserve"> несчастны</w:t>
      </w:r>
      <w:r w:rsidR="002166A7">
        <w:rPr>
          <w:sz w:val="28"/>
          <w:szCs w:val="28"/>
        </w:rPr>
        <w:t>х</w:t>
      </w:r>
      <w:r w:rsidRPr="007E60DB">
        <w:rPr>
          <w:sz w:val="28"/>
          <w:szCs w:val="28"/>
        </w:rPr>
        <w:t xml:space="preserve"> случа</w:t>
      </w:r>
      <w:r w:rsidR="004C229C">
        <w:rPr>
          <w:sz w:val="28"/>
          <w:szCs w:val="28"/>
        </w:rPr>
        <w:t>ев</w:t>
      </w:r>
      <w:r w:rsidR="003F5394">
        <w:rPr>
          <w:sz w:val="28"/>
          <w:szCs w:val="28"/>
        </w:rPr>
        <w:t xml:space="preserve"> на производстве</w:t>
      </w:r>
      <w:r w:rsidR="00E020D5">
        <w:rPr>
          <w:sz w:val="28"/>
          <w:szCs w:val="28"/>
        </w:rPr>
        <w:t xml:space="preserve"> с тяжёлыми последствиями, расследованных надлежащим образом.</w:t>
      </w:r>
      <w:r w:rsidRPr="007E60DB">
        <w:rPr>
          <w:sz w:val="28"/>
          <w:szCs w:val="28"/>
        </w:rPr>
        <w:t xml:space="preserve"> </w:t>
      </w:r>
    </w:p>
    <w:p w:rsidR="002D5D42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Анализ состояния производственного травматизма в разрезе основных видов экономической деятельности показал, что в число видов экономической </w:t>
      </w:r>
      <w:proofErr w:type="gramStart"/>
      <w:r w:rsidRPr="007E60DB">
        <w:rPr>
          <w:sz w:val="28"/>
          <w:szCs w:val="28"/>
        </w:rPr>
        <w:t>деятельности</w:t>
      </w:r>
      <w:proofErr w:type="gramEnd"/>
      <w:r w:rsidRPr="007E60DB">
        <w:rPr>
          <w:sz w:val="28"/>
          <w:szCs w:val="28"/>
        </w:rPr>
        <w:t xml:space="preserve"> с наибольшей численностью травмированных </w:t>
      </w:r>
      <w:r w:rsidR="008E64EF" w:rsidRPr="007E60DB">
        <w:rPr>
          <w:sz w:val="28"/>
          <w:szCs w:val="28"/>
        </w:rPr>
        <w:t>в</w:t>
      </w:r>
      <w:r w:rsidR="008E64EF">
        <w:rPr>
          <w:sz w:val="28"/>
          <w:szCs w:val="28"/>
        </w:rPr>
        <w:t> </w:t>
      </w:r>
      <w:r w:rsidR="008E64EF">
        <w:rPr>
          <w:sz w:val="28"/>
          <w:szCs w:val="28"/>
          <w:lang w:val="en-US"/>
        </w:rPr>
        <w:t>I</w:t>
      </w:r>
      <w:r w:rsidR="008E64EF">
        <w:rPr>
          <w:sz w:val="28"/>
          <w:szCs w:val="28"/>
        </w:rPr>
        <w:t> </w:t>
      </w:r>
      <w:r w:rsidR="00E61557">
        <w:rPr>
          <w:sz w:val="28"/>
          <w:szCs w:val="28"/>
        </w:rPr>
        <w:t>полугодии</w:t>
      </w:r>
      <w:r w:rsidR="00E61557" w:rsidRPr="007E60DB">
        <w:rPr>
          <w:sz w:val="28"/>
          <w:szCs w:val="28"/>
        </w:rPr>
        <w:t xml:space="preserve"> </w:t>
      </w:r>
      <w:r w:rsidR="008E64EF" w:rsidRPr="007E60DB">
        <w:rPr>
          <w:sz w:val="28"/>
          <w:szCs w:val="28"/>
        </w:rPr>
        <w:t>201</w:t>
      </w:r>
      <w:r w:rsidR="008E64EF"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вошли такие виды экономической деятельности</w:t>
      </w:r>
      <w:r w:rsidR="008E64EF">
        <w:rPr>
          <w:sz w:val="28"/>
          <w:szCs w:val="28"/>
        </w:rPr>
        <w:t>,</w:t>
      </w:r>
      <w:r w:rsidRPr="007E60DB">
        <w:rPr>
          <w:sz w:val="28"/>
          <w:szCs w:val="28"/>
        </w:rPr>
        <w:t xml:space="preserve"> как</w:t>
      </w:r>
      <w:r w:rsidR="008E64EF">
        <w:rPr>
          <w:sz w:val="28"/>
          <w:szCs w:val="28"/>
        </w:rPr>
        <w:t>:</w:t>
      </w:r>
      <w:r w:rsidRPr="007E60DB">
        <w:rPr>
          <w:sz w:val="28"/>
          <w:szCs w:val="28"/>
        </w:rPr>
        <w:t xml:space="preserve"> </w:t>
      </w:r>
    </w:p>
    <w:p w:rsidR="004C229C" w:rsidRDefault="004C229C" w:rsidP="004C22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229C">
        <w:rPr>
          <w:sz w:val="28"/>
          <w:szCs w:val="28"/>
        </w:rPr>
        <w:t>- обрабатывающи</w:t>
      </w:r>
      <w:r>
        <w:rPr>
          <w:sz w:val="28"/>
          <w:szCs w:val="28"/>
        </w:rPr>
        <w:t>е</w:t>
      </w:r>
      <w:r w:rsidRPr="004C229C">
        <w:rPr>
          <w:sz w:val="28"/>
          <w:szCs w:val="28"/>
        </w:rPr>
        <w:t xml:space="preserve"> производств</w:t>
      </w:r>
      <w:r>
        <w:rPr>
          <w:sz w:val="28"/>
          <w:szCs w:val="28"/>
        </w:rPr>
        <w:t>а</w:t>
      </w:r>
      <w:r w:rsidR="00E42C55">
        <w:rPr>
          <w:sz w:val="28"/>
          <w:szCs w:val="28"/>
        </w:rPr>
        <w:t xml:space="preserve"> (5 случаев или 41,</w:t>
      </w:r>
      <w:r w:rsidR="009A4C1D">
        <w:rPr>
          <w:sz w:val="28"/>
          <w:szCs w:val="28"/>
        </w:rPr>
        <w:t>8</w:t>
      </w:r>
      <w:r w:rsidR="00E42C55">
        <w:rPr>
          <w:sz w:val="28"/>
          <w:szCs w:val="28"/>
        </w:rPr>
        <w:t>%)</w:t>
      </w:r>
      <w:r>
        <w:rPr>
          <w:sz w:val="28"/>
          <w:szCs w:val="28"/>
        </w:rPr>
        <w:t>;</w:t>
      </w:r>
    </w:p>
    <w:p w:rsidR="004C229C" w:rsidRPr="004C229C" w:rsidRDefault="004C229C" w:rsidP="004C22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229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сфера </w:t>
      </w:r>
      <w:r w:rsidRPr="004C229C">
        <w:rPr>
          <w:sz w:val="28"/>
          <w:szCs w:val="28"/>
        </w:rPr>
        <w:t>автобусного пассажирского транспорта</w:t>
      </w:r>
      <w:r w:rsidR="00E42C55">
        <w:rPr>
          <w:sz w:val="28"/>
          <w:szCs w:val="28"/>
        </w:rPr>
        <w:t xml:space="preserve"> (2 случая или 16,7%)</w:t>
      </w:r>
      <w:r w:rsidRPr="004C229C">
        <w:rPr>
          <w:sz w:val="28"/>
          <w:szCs w:val="28"/>
        </w:rPr>
        <w:t xml:space="preserve">; </w:t>
      </w:r>
    </w:p>
    <w:p w:rsidR="004C229C" w:rsidRDefault="004C229C" w:rsidP="004C22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229C">
        <w:rPr>
          <w:sz w:val="28"/>
          <w:szCs w:val="28"/>
        </w:rPr>
        <w:t>- торговл</w:t>
      </w:r>
      <w:r>
        <w:rPr>
          <w:sz w:val="28"/>
          <w:szCs w:val="28"/>
        </w:rPr>
        <w:t>я</w:t>
      </w:r>
      <w:r w:rsidR="00E42C55">
        <w:rPr>
          <w:sz w:val="28"/>
          <w:szCs w:val="28"/>
        </w:rPr>
        <w:t xml:space="preserve"> </w:t>
      </w:r>
      <w:r w:rsidR="00E20B33">
        <w:rPr>
          <w:sz w:val="28"/>
          <w:szCs w:val="28"/>
        </w:rPr>
        <w:t xml:space="preserve">розничная </w:t>
      </w:r>
      <w:r w:rsidR="00E42C55">
        <w:rPr>
          <w:sz w:val="28"/>
          <w:szCs w:val="28"/>
        </w:rPr>
        <w:t>(1 случай или 8,3%)</w:t>
      </w:r>
      <w:r>
        <w:rPr>
          <w:sz w:val="28"/>
          <w:szCs w:val="28"/>
        </w:rPr>
        <w:t>;</w:t>
      </w:r>
    </w:p>
    <w:p w:rsidR="004C229C" w:rsidRDefault="004C229C" w:rsidP="004C22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229C">
        <w:rPr>
          <w:sz w:val="28"/>
          <w:szCs w:val="28"/>
        </w:rPr>
        <w:t>здравоохранени</w:t>
      </w:r>
      <w:r>
        <w:rPr>
          <w:sz w:val="28"/>
          <w:szCs w:val="28"/>
        </w:rPr>
        <w:t>е</w:t>
      </w:r>
      <w:r w:rsidR="00E42C55">
        <w:rPr>
          <w:sz w:val="28"/>
          <w:szCs w:val="28"/>
        </w:rPr>
        <w:t xml:space="preserve"> (1 случай или 8,3%)</w:t>
      </w:r>
      <w:r>
        <w:rPr>
          <w:sz w:val="28"/>
          <w:szCs w:val="28"/>
        </w:rPr>
        <w:t>;</w:t>
      </w:r>
    </w:p>
    <w:p w:rsidR="004C229C" w:rsidRDefault="004C229C" w:rsidP="004C22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229C">
        <w:rPr>
          <w:sz w:val="28"/>
          <w:szCs w:val="28"/>
        </w:rPr>
        <w:t>строительств</w:t>
      </w:r>
      <w:r>
        <w:rPr>
          <w:sz w:val="28"/>
          <w:szCs w:val="28"/>
        </w:rPr>
        <w:t>о</w:t>
      </w:r>
      <w:r w:rsidR="00E42C55">
        <w:rPr>
          <w:sz w:val="28"/>
          <w:szCs w:val="28"/>
        </w:rPr>
        <w:t xml:space="preserve"> (1 случай или 8,3%)</w:t>
      </w:r>
      <w:r>
        <w:rPr>
          <w:sz w:val="28"/>
          <w:szCs w:val="28"/>
        </w:rPr>
        <w:t>;</w:t>
      </w:r>
    </w:p>
    <w:p w:rsidR="004C229C" w:rsidRDefault="004C229C" w:rsidP="004C22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229C">
        <w:rPr>
          <w:sz w:val="28"/>
          <w:szCs w:val="28"/>
        </w:rPr>
        <w:t>предоставлени</w:t>
      </w:r>
      <w:r w:rsidR="00E42C55">
        <w:rPr>
          <w:sz w:val="28"/>
          <w:szCs w:val="28"/>
        </w:rPr>
        <w:t>е</w:t>
      </w:r>
      <w:r w:rsidRPr="004C229C">
        <w:rPr>
          <w:sz w:val="28"/>
          <w:szCs w:val="28"/>
        </w:rPr>
        <w:t xml:space="preserve"> прочих видов жилищно-коммунальных услуг</w:t>
      </w:r>
      <w:r w:rsidR="00E42C55">
        <w:rPr>
          <w:sz w:val="28"/>
          <w:szCs w:val="28"/>
        </w:rPr>
        <w:t xml:space="preserve"> (1 случай или 8,3%)</w:t>
      </w:r>
      <w:r>
        <w:rPr>
          <w:sz w:val="28"/>
          <w:szCs w:val="28"/>
        </w:rPr>
        <w:t>;</w:t>
      </w:r>
    </w:p>
    <w:p w:rsidR="004C229C" w:rsidRDefault="004C229C" w:rsidP="004C22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229C">
        <w:rPr>
          <w:sz w:val="28"/>
          <w:szCs w:val="28"/>
        </w:rPr>
        <w:t>сельско</w:t>
      </w:r>
      <w:r>
        <w:rPr>
          <w:sz w:val="28"/>
          <w:szCs w:val="28"/>
        </w:rPr>
        <w:t>е</w:t>
      </w:r>
      <w:r w:rsidRPr="004C229C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о</w:t>
      </w:r>
      <w:r w:rsidR="00E42C55">
        <w:rPr>
          <w:sz w:val="28"/>
          <w:szCs w:val="28"/>
        </w:rPr>
        <w:t xml:space="preserve"> (1 случай или 8,3%)</w:t>
      </w:r>
      <w:r>
        <w:rPr>
          <w:sz w:val="28"/>
          <w:szCs w:val="28"/>
        </w:rPr>
        <w:t>.</w:t>
      </w:r>
    </w:p>
    <w:p w:rsidR="00693B87" w:rsidRDefault="00693B87" w:rsidP="008144A3">
      <w:pPr>
        <w:spacing w:line="276" w:lineRule="auto"/>
        <w:ind w:firstLine="709"/>
        <w:jc w:val="both"/>
        <w:rPr>
          <w:sz w:val="28"/>
          <w:szCs w:val="28"/>
        </w:rPr>
      </w:pPr>
      <w:r w:rsidRPr="007051A0">
        <w:rPr>
          <w:sz w:val="28"/>
          <w:szCs w:val="28"/>
        </w:rPr>
        <w:lastRenderedPageBreak/>
        <w:t>Анализ показателей распределения количества несчастных случаев</w:t>
      </w:r>
      <w:r>
        <w:rPr>
          <w:sz w:val="28"/>
          <w:szCs w:val="28"/>
        </w:rPr>
        <w:t xml:space="preserve"> с тяжелыми последствиями </w:t>
      </w:r>
      <w:r w:rsidRPr="007051A0">
        <w:rPr>
          <w:sz w:val="28"/>
          <w:szCs w:val="28"/>
        </w:rPr>
        <w:t xml:space="preserve">в зависимости от </w:t>
      </w:r>
      <w:r>
        <w:rPr>
          <w:sz w:val="28"/>
          <w:szCs w:val="28"/>
        </w:rPr>
        <w:t>вида (типа)</w:t>
      </w:r>
      <w:r w:rsidRPr="007051A0">
        <w:rPr>
          <w:sz w:val="28"/>
          <w:szCs w:val="28"/>
        </w:rPr>
        <w:t xml:space="preserve"> показывает, что наибольшее количество происходит по следующим </w:t>
      </w:r>
      <w:r>
        <w:rPr>
          <w:sz w:val="28"/>
          <w:szCs w:val="28"/>
        </w:rPr>
        <w:t>видам (типам)</w:t>
      </w:r>
      <w:r w:rsidR="008144A3">
        <w:rPr>
          <w:sz w:val="28"/>
          <w:szCs w:val="28"/>
        </w:rPr>
        <w:t>:</w:t>
      </w:r>
    </w:p>
    <w:p w:rsidR="008144A3" w:rsidRPr="008144A3" w:rsidRDefault="008144A3" w:rsidP="008144A3">
      <w:pPr>
        <w:pStyle w:val="af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A3">
        <w:rPr>
          <w:rFonts w:ascii="Times New Roman" w:hAnsi="Times New Roman"/>
          <w:sz w:val="28"/>
          <w:szCs w:val="28"/>
        </w:rPr>
        <w:t>воздействие экстремальных температур – 1 случай</w:t>
      </w:r>
      <w:r w:rsidR="002E3970">
        <w:rPr>
          <w:rFonts w:ascii="Times New Roman" w:hAnsi="Times New Roman"/>
          <w:sz w:val="28"/>
          <w:szCs w:val="28"/>
        </w:rPr>
        <w:t xml:space="preserve"> (8,3%)</w:t>
      </w:r>
      <w:r w:rsidRPr="008144A3">
        <w:rPr>
          <w:rFonts w:ascii="Times New Roman" w:hAnsi="Times New Roman"/>
          <w:sz w:val="28"/>
          <w:szCs w:val="28"/>
        </w:rPr>
        <w:t>,</w:t>
      </w:r>
    </w:p>
    <w:p w:rsidR="008144A3" w:rsidRPr="008144A3" w:rsidRDefault="008144A3" w:rsidP="008144A3">
      <w:pPr>
        <w:pStyle w:val="af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A3">
        <w:rPr>
          <w:rFonts w:ascii="Times New Roman" w:hAnsi="Times New Roman"/>
          <w:sz w:val="28"/>
          <w:szCs w:val="28"/>
        </w:rPr>
        <w:t>повреждение в результате противоправных действий других лиц – 3 случая</w:t>
      </w:r>
      <w:r w:rsidR="002E3970">
        <w:rPr>
          <w:rFonts w:ascii="Times New Roman" w:hAnsi="Times New Roman"/>
          <w:sz w:val="28"/>
          <w:szCs w:val="28"/>
        </w:rPr>
        <w:t xml:space="preserve"> (25</w:t>
      </w:r>
      <w:r w:rsidR="00C72521">
        <w:rPr>
          <w:rFonts w:ascii="Times New Roman" w:hAnsi="Times New Roman"/>
          <w:sz w:val="28"/>
          <w:szCs w:val="28"/>
        </w:rPr>
        <w:t>,0</w:t>
      </w:r>
      <w:r w:rsidR="002E3970">
        <w:rPr>
          <w:rFonts w:ascii="Times New Roman" w:hAnsi="Times New Roman"/>
          <w:sz w:val="28"/>
          <w:szCs w:val="28"/>
        </w:rPr>
        <w:t>%)</w:t>
      </w:r>
      <w:r w:rsidRPr="008144A3">
        <w:rPr>
          <w:rFonts w:ascii="Times New Roman" w:hAnsi="Times New Roman"/>
          <w:sz w:val="28"/>
          <w:szCs w:val="28"/>
        </w:rPr>
        <w:t xml:space="preserve">, </w:t>
      </w:r>
    </w:p>
    <w:p w:rsidR="008144A3" w:rsidRPr="008144A3" w:rsidRDefault="008144A3" w:rsidP="008144A3">
      <w:pPr>
        <w:pStyle w:val="af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A3">
        <w:rPr>
          <w:rFonts w:ascii="Times New Roman" w:hAnsi="Times New Roman"/>
          <w:sz w:val="28"/>
          <w:szCs w:val="28"/>
        </w:rPr>
        <w:t>падение пострадавшего с высоты – 2 случая</w:t>
      </w:r>
      <w:r w:rsidR="002E3970">
        <w:rPr>
          <w:rFonts w:ascii="Times New Roman" w:hAnsi="Times New Roman"/>
          <w:sz w:val="28"/>
          <w:szCs w:val="28"/>
        </w:rPr>
        <w:t xml:space="preserve"> (16,7%)</w:t>
      </w:r>
      <w:r w:rsidRPr="008144A3">
        <w:rPr>
          <w:rFonts w:ascii="Times New Roman" w:hAnsi="Times New Roman"/>
          <w:sz w:val="28"/>
          <w:szCs w:val="28"/>
        </w:rPr>
        <w:t xml:space="preserve">, </w:t>
      </w:r>
    </w:p>
    <w:p w:rsidR="008144A3" w:rsidRPr="008144A3" w:rsidRDefault="008144A3" w:rsidP="008144A3">
      <w:pPr>
        <w:pStyle w:val="af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A3">
        <w:rPr>
          <w:rFonts w:ascii="Times New Roman" w:hAnsi="Times New Roman"/>
          <w:sz w:val="28"/>
          <w:szCs w:val="28"/>
        </w:rPr>
        <w:t>воздействие движущихся, разлетающихся, вращающихся предметов, деталей, машин – 3 случая</w:t>
      </w:r>
      <w:r w:rsidR="002E3970">
        <w:rPr>
          <w:rFonts w:ascii="Times New Roman" w:hAnsi="Times New Roman"/>
          <w:sz w:val="28"/>
          <w:szCs w:val="28"/>
        </w:rPr>
        <w:t xml:space="preserve"> (25</w:t>
      </w:r>
      <w:r w:rsidR="00C72521">
        <w:rPr>
          <w:rFonts w:ascii="Times New Roman" w:hAnsi="Times New Roman"/>
          <w:sz w:val="28"/>
          <w:szCs w:val="28"/>
        </w:rPr>
        <w:t>,0</w:t>
      </w:r>
      <w:r w:rsidR="002E3970">
        <w:rPr>
          <w:rFonts w:ascii="Times New Roman" w:hAnsi="Times New Roman"/>
          <w:sz w:val="28"/>
          <w:szCs w:val="28"/>
        </w:rPr>
        <w:t>%)</w:t>
      </w:r>
      <w:r w:rsidRPr="008144A3">
        <w:rPr>
          <w:rFonts w:ascii="Times New Roman" w:hAnsi="Times New Roman"/>
          <w:sz w:val="28"/>
          <w:szCs w:val="28"/>
        </w:rPr>
        <w:t xml:space="preserve">, </w:t>
      </w:r>
    </w:p>
    <w:p w:rsidR="008144A3" w:rsidRPr="008144A3" w:rsidRDefault="008144A3" w:rsidP="008144A3">
      <w:pPr>
        <w:pStyle w:val="af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A3">
        <w:rPr>
          <w:rFonts w:ascii="Times New Roman" w:hAnsi="Times New Roman"/>
          <w:sz w:val="28"/>
          <w:szCs w:val="28"/>
        </w:rPr>
        <w:t>транспортные происшествия – 3 случая</w:t>
      </w:r>
      <w:r w:rsidR="002E3970">
        <w:rPr>
          <w:rFonts w:ascii="Times New Roman" w:hAnsi="Times New Roman"/>
          <w:sz w:val="28"/>
          <w:szCs w:val="28"/>
        </w:rPr>
        <w:t xml:space="preserve"> (25</w:t>
      </w:r>
      <w:r w:rsidR="00C72521">
        <w:rPr>
          <w:rFonts w:ascii="Times New Roman" w:hAnsi="Times New Roman"/>
          <w:sz w:val="28"/>
          <w:szCs w:val="28"/>
        </w:rPr>
        <w:t>,0</w:t>
      </w:r>
      <w:r w:rsidR="002E3970">
        <w:rPr>
          <w:rFonts w:ascii="Times New Roman" w:hAnsi="Times New Roman"/>
          <w:sz w:val="28"/>
          <w:szCs w:val="28"/>
        </w:rPr>
        <w:t>%)</w:t>
      </w:r>
      <w:r w:rsidRPr="008144A3">
        <w:rPr>
          <w:rFonts w:ascii="Times New Roman" w:hAnsi="Times New Roman"/>
          <w:sz w:val="28"/>
          <w:szCs w:val="28"/>
        </w:rPr>
        <w:t>.</w:t>
      </w:r>
    </w:p>
    <w:p w:rsidR="00F465A0" w:rsidRDefault="00F465A0" w:rsidP="00693B87">
      <w:pPr>
        <w:jc w:val="center"/>
        <w:rPr>
          <w:i/>
          <w:sz w:val="28"/>
          <w:szCs w:val="28"/>
        </w:rPr>
      </w:pPr>
    </w:p>
    <w:p w:rsidR="00693B87" w:rsidRPr="00F465A0" w:rsidRDefault="00693B87" w:rsidP="00693B87">
      <w:pPr>
        <w:jc w:val="center"/>
        <w:rPr>
          <w:b/>
          <w:i/>
          <w:sz w:val="28"/>
          <w:szCs w:val="28"/>
        </w:rPr>
      </w:pPr>
      <w:r w:rsidRPr="00F465A0">
        <w:rPr>
          <w:b/>
          <w:i/>
          <w:sz w:val="28"/>
          <w:szCs w:val="28"/>
        </w:rPr>
        <w:t>Причины производственного травматизма</w:t>
      </w:r>
    </w:p>
    <w:p w:rsidR="00693B87" w:rsidRDefault="00693B87" w:rsidP="00212D85">
      <w:pPr>
        <w:spacing w:line="276" w:lineRule="auto"/>
        <w:ind w:firstLine="851"/>
        <w:jc w:val="both"/>
        <w:rPr>
          <w:sz w:val="28"/>
          <w:szCs w:val="28"/>
        </w:rPr>
      </w:pPr>
      <w:r w:rsidRPr="007051A0">
        <w:rPr>
          <w:sz w:val="28"/>
          <w:szCs w:val="28"/>
        </w:rPr>
        <w:t xml:space="preserve">Анализ показателей распределения количества </w:t>
      </w:r>
      <w:r w:rsidR="00DB5EC1">
        <w:rPr>
          <w:sz w:val="28"/>
          <w:szCs w:val="28"/>
        </w:rPr>
        <w:t xml:space="preserve">зарегистрированных </w:t>
      </w:r>
      <w:r w:rsidRPr="007051A0">
        <w:rPr>
          <w:sz w:val="28"/>
          <w:szCs w:val="28"/>
        </w:rPr>
        <w:t>несчастных случаев</w:t>
      </w:r>
      <w:r>
        <w:rPr>
          <w:sz w:val="28"/>
          <w:szCs w:val="28"/>
        </w:rPr>
        <w:t xml:space="preserve"> </w:t>
      </w:r>
      <w:r w:rsidR="00DB5EC1">
        <w:rPr>
          <w:sz w:val="28"/>
          <w:szCs w:val="28"/>
        </w:rPr>
        <w:t xml:space="preserve">на производстве </w:t>
      </w:r>
      <w:r w:rsidRPr="007051A0">
        <w:rPr>
          <w:sz w:val="28"/>
          <w:szCs w:val="28"/>
        </w:rPr>
        <w:t>в зависимости от причины показывает, что наибольшее количество п</w:t>
      </w:r>
      <w:r>
        <w:rPr>
          <w:sz w:val="28"/>
          <w:szCs w:val="28"/>
        </w:rPr>
        <w:t>роисходит по следующим причинам</w:t>
      </w:r>
      <w:r w:rsidR="00212D85">
        <w:rPr>
          <w:sz w:val="28"/>
          <w:szCs w:val="28"/>
        </w:rPr>
        <w:t>:</w:t>
      </w:r>
    </w:p>
    <w:p w:rsidR="00212D85" w:rsidRPr="00212D85" w:rsidRDefault="00212D85" w:rsidP="00212D85">
      <w:pPr>
        <w:pStyle w:val="af0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D85">
        <w:rPr>
          <w:rFonts w:ascii="Times New Roman" w:hAnsi="Times New Roman"/>
          <w:sz w:val="28"/>
          <w:szCs w:val="28"/>
        </w:rPr>
        <w:t>неудовлетворительная организация производства работ – 5 случаев</w:t>
      </w:r>
      <w:r w:rsidR="001B7072">
        <w:rPr>
          <w:rFonts w:ascii="Times New Roman" w:hAnsi="Times New Roman"/>
          <w:sz w:val="28"/>
          <w:szCs w:val="28"/>
        </w:rPr>
        <w:t xml:space="preserve"> (41,7%)</w:t>
      </w:r>
      <w:r w:rsidRPr="00212D85">
        <w:rPr>
          <w:rFonts w:ascii="Times New Roman" w:hAnsi="Times New Roman"/>
          <w:sz w:val="28"/>
          <w:szCs w:val="28"/>
        </w:rPr>
        <w:t xml:space="preserve">, </w:t>
      </w:r>
    </w:p>
    <w:p w:rsidR="00212D85" w:rsidRPr="00212D85" w:rsidRDefault="00212D85" w:rsidP="00212D85">
      <w:pPr>
        <w:pStyle w:val="af0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D85">
        <w:rPr>
          <w:rFonts w:ascii="Times New Roman" w:hAnsi="Times New Roman"/>
          <w:sz w:val="28"/>
          <w:szCs w:val="28"/>
        </w:rPr>
        <w:t>прочие причины, т.е. противоправные действия других лиц – 3 случая</w:t>
      </w:r>
      <w:r w:rsidR="001B7072">
        <w:rPr>
          <w:rFonts w:ascii="Times New Roman" w:hAnsi="Times New Roman"/>
          <w:sz w:val="28"/>
          <w:szCs w:val="28"/>
        </w:rPr>
        <w:t xml:space="preserve"> (25,0%)</w:t>
      </w:r>
      <w:r w:rsidRPr="00212D85">
        <w:rPr>
          <w:rFonts w:ascii="Times New Roman" w:hAnsi="Times New Roman"/>
          <w:sz w:val="28"/>
          <w:szCs w:val="28"/>
        </w:rPr>
        <w:t xml:space="preserve">, </w:t>
      </w:r>
    </w:p>
    <w:p w:rsidR="00212D85" w:rsidRPr="00212D85" w:rsidRDefault="00212D85" w:rsidP="00212D85">
      <w:pPr>
        <w:pStyle w:val="af0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D85">
        <w:rPr>
          <w:rFonts w:ascii="Times New Roman" w:hAnsi="Times New Roman"/>
          <w:sz w:val="28"/>
          <w:szCs w:val="28"/>
        </w:rPr>
        <w:t>нарушение правил дорожного движения – 3 случая</w:t>
      </w:r>
      <w:r w:rsidR="001B7072">
        <w:rPr>
          <w:rFonts w:ascii="Times New Roman" w:hAnsi="Times New Roman"/>
          <w:sz w:val="28"/>
          <w:szCs w:val="28"/>
        </w:rPr>
        <w:t xml:space="preserve"> (25,0%)</w:t>
      </w:r>
      <w:r w:rsidRPr="00212D85">
        <w:rPr>
          <w:rFonts w:ascii="Times New Roman" w:hAnsi="Times New Roman"/>
          <w:sz w:val="28"/>
          <w:szCs w:val="28"/>
        </w:rPr>
        <w:t>,</w:t>
      </w:r>
    </w:p>
    <w:p w:rsidR="00212D85" w:rsidRPr="00212D85" w:rsidRDefault="00212D85" w:rsidP="00212D85">
      <w:pPr>
        <w:pStyle w:val="af0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D85">
        <w:rPr>
          <w:rFonts w:ascii="Times New Roman" w:hAnsi="Times New Roman"/>
          <w:sz w:val="28"/>
          <w:szCs w:val="28"/>
        </w:rPr>
        <w:t>конструктивные недостатки и недостаточная надежность машин, механизмов, оборудования – 1 случай</w:t>
      </w:r>
      <w:r w:rsidR="001B7072">
        <w:rPr>
          <w:rFonts w:ascii="Times New Roman" w:hAnsi="Times New Roman"/>
          <w:sz w:val="28"/>
          <w:szCs w:val="28"/>
        </w:rPr>
        <w:t xml:space="preserve"> (8,3%)</w:t>
      </w:r>
      <w:r w:rsidRPr="00212D85">
        <w:rPr>
          <w:rFonts w:ascii="Times New Roman" w:hAnsi="Times New Roman"/>
          <w:sz w:val="28"/>
          <w:szCs w:val="28"/>
        </w:rPr>
        <w:t>.</w:t>
      </w:r>
    </w:p>
    <w:p w:rsidR="00693B87" w:rsidRDefault="00693B87" w:rsidP="00212D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F381E">
        <w:rPr>
          <w:sz w:val="28"/>
          <w:szCs w:val="28"/>
        </w:rPr>
        <w:t>еудовлетворительная организация производства работ выражается, прежде всего, в несогласованности в</w:t>
      </w:r>
      <w:r>
        <w:rPr>
          <w:sz w:val="28"/>
          <w:szCs w:val="28"/>
        </w:rPr>
        <w:t>ыполнения работ</w:t>
      </w:r>
      <w:r w:rsidRPr="000F381E">
        <w:rPr>
          <w:sz w:val="28"/>
          <w:szCs w:val="28"/>
        </w:rPr>
        <w:t xml:space="preserve">, в применении опасных приемов, в нарушении правил охраны труда при эксплуатации оборудования. </w:t>
      </w:r>
      <w:r>
        <w:rPr>
          <w:sz w:val="28"/>
          <w:szCs w:val="28"/>
        </w:rPr>
        <w:t>Н</w:t>
      </w:r>
      <w:r w:rsidRPr="00030B86">
        <w:rPr>
          <w:sz w:val="28"/>
          <w:szCs w:val="28"/>
        </w:rPr>
        <w:t>едостатки в организации и проведении подготовки работников по охране труда</w:t>
      </w:r>
      <w:r w:rsidRPr="000F381E">
        <w:rPr>
          <w:sz w:val="28"/>
          <w:szCs w:val="28"/>
        </w:rPr>
        <w:t xml:space="preserve"> наблюдались в тех предприятиях, где практически не использовался опыт квалифицированных работников и специалистов, а также формально, в общем виде, проводился инструктаж по охране труда на рабочих местах. </w:t>
      </w:r>
      <w:r>
        <w:rPr>
          <w:sz w:val="28"/>
          <w:szCs w:val="28"/>
        </w:rPr>
        <w:t>Н</w:t>
      </w:r>
      <w:r w:rsidRPr="00030B86">
        <w:rPr>
          <w:sz w:val="28"/>
          <w:szCs w:val="28"/>
        </w:rPr>
        <w:t>арушени</w:t>
      </w:r>
      <w:r w:rsidR="00FE1C59">
        <w:rPr>
          <w:sz w:val="28"/>
          <w:szCs w:val="28"/>
        </w:rPr>
        <w:t>я</w:t>
      </w:r>
      <w:r w:rsidRPr="00030B86">
        <w:rPr>
          <w:sz w:val="28"/>
          <w:szCs w:val="28"/>
        </w:rPr>
        <w:t xml:space="preserve"> работник</w:t>
      </w:r>
      <w:r w:rsidR="00FE1C59">
        <w:rPr>
          <w:sz w:val="28"/>
          <w:szCs w:val="28"/>
        </w:rPr>
        <w:t>а</w:t>
      </w:r>
      <w:r w:rsidRPr="00030B86">
        <w:rPr>
          <w:sz w:val="28"/>
          <w:szCs w:val="28"/>
        </w:rPr>
        <w:t>м</w:t>
      </w:r>
      <w:r w:rsidR="00FE1C59">
        <w:rPr>
          <w:sz w:val="28"/>
          <w:szCs w:val="28"/>
        </w:rPr>
        <w:t>и</w:t>
      </w:r>
      <w:r w:rsidRPr="00030B86">
        <w:rPr>
          <w:sz w:val="28"/>
          <w:szCs w:val="28"/>
        </w:rPr>
        <w:t xml:space="preserve"> трудового распорядка и дисциплины труда</w:t>
      </w:r>
      <w:r w:rsidRPr="000F381E">
        <w:rPr>
          <w:sz w:val="28"/>
          <w:szCs w:val="28"/>
        </w:rPr>
        <w:t>, как правило, сводились к тому, что работающие допускали неоправданное сокращение технологических операций и другие действия для ускорения своей работы. В отдельных случаях имели место случаи выхода на работу в состоянии алкогольного опьянения, причем работодатель не применяет мер по отстранению работников</w:t>
      </w:r>
      <w:r w:rsidR="006A6320">
        <w:rPr>
          <w:sz w:val="28"/>
          <w:szCs w:val="28"/>
        </w:rPr>
        <w:t>,</w:t>
      </w:r>
      <w:r w:rsidRPr="000F381E">
        <w:rPr>
          <w:sz w:val="28"/>
          <w:szCs w:val="28"/>
        </w:rPr>
        <w:t xml:space="preserve"> появившихся в состоянии алкогольного опьянения.</w:t>
      </w:r>
    </w:p>
    <w:p w:rsidR="00693B87" w:rsidRDefault="00693B87" w:rsidP="00E67024">
      <w:pPr>
        <w:spacing w:line="276" w:lineRule="auto"/>
        <w:ind w:firstLine="851"/>
        <w:jc w:val="both"/>
        <w:rPr>
          <w:sz w:val="28"/>
          <w:szCs w:val="28"/>
        </w:rPr>
      </w:pPr>
      <w:r w:rsidRPr="000F381E">
        <w:rPr>
          <w:sz w:val="28"/>
          <w:szCs w:val="28"/>
        </w:rPr>
        <w:t xml:space="preserve">Таким образом, уровень </w:t>
      </w:r>
      <w:r w:rsidR="00FC643C">
        <w:rPr>
          <w:sz w:val="28"/>
          <w:szCs w:val="28"/>
        </w:rPr>
        <w:t>производственного травматизма</w:t>
      </w:r>
      <w:r w:rsidRPr="000F381E">
        <w:rPr>
          <w:sz w:val="28"/>
          <w:szCs w:val="28"/>
        </w:rPr>
        <w:t xml:space="preserve"> от организационных причин вызван низким качеством организации работ </w:t>
      </w:r>
      <w:r w:rsidRPr="000F381E">
        <w:rPr>
          <w:sz w:val="28"/>
          <w:szCs w:val="28"/>
        </w:rPr>
        <w:lastRenderedPageBreak/>
        <w:t xml:space="preserve">административно-техническим персоналом, а также отсутствием </w:t>
      </w:r>
      <w:proofErr w:type="gramStart"/>
      <w:r w:rsidRPr="000F381E">
        <w:rPr>
          <w:sz w:val="28"/>
          <w:szCs w:val="28"/>
        </w:rPr>
        <w:t>контроля за</w:t>
      </w:r>
      <w:proofErr w:type="gramEnd"/>
      <w:r w:rsidRPr="000F381E">
        <w:rPr>
          <w:sz w:val="28"/>
          <w:szCs w:val="28"/>
        </w:rPr>
        <w:t xml:space="preserve"> работниками.</w:t>
      </w:r>
    </w:p>
    <w:p w:rsidR="002D5D42" w:rsidRDefault="002D5D42" w:rsidP="00E67024">
      <w:pPr>
        <w:pStyle w:val="af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7E60DB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от 05.12.2016 </w:t>
      </w:r>
      <w:r w:rsidRPr="007E60DB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117C45" w:rsidRDefault="00117C45" w:rsidP="006276B9">
      <w:pPr>
        <w:pStyle w:val="af0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125" w:rsidRPr="00A2609F" w:rsidRDefault="00813125" w:rsidP="006276B9">
      <w:pPr>
        <w:pStyle w:val="af0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A2609F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2D5D42" w:rsidRPr="007E60DB" w:rsidRDefault="00813125" w:rsidP="006276B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D5D42" w:rsidRPr="007E60DB">
        <w:rPr>
          <w:sz w:val="28"/>
          <w:szCs w:val="28"/>
        </w:rPr>
        <w:t xml:space="preserve"> </w:t>
      </w:r>
      <w:r w:rsidR="00FE1C59">
        <w:rPr>
          <w:sz w:val="28"/>
          <w:szCs w:val="28"/>
          <w:lang w:val="en-US"/>
        </w:rPr>
        <w:t>I</w:t>
      </w:r>
      <w:r w:rsidR="00FE1C59">
        <w:rPr>
          <w:sz w:val="28"/>
          <w:szCs w:val="28"/>
        </w:rPr>
        <w:t> </w:t>
      </w:r>
      <w:r w:rsidR="00117C45">
        <w:rPr>
          <w:sz w:val="28"/>
          <w:szCs w:val="28"/>
        </w:rPr>
        <w:t>полугодии</w:t>
      </w:r>
      <w:r w:rsidR="00FE1C59">
        <w:rPr>
          <w:sz w:val="28"/>
          <w:szCs w:val="28"/>
        </w:rPr>
        <w:t xml:space="preserve"> </w:t>
      </w:r>
      <w:r w:rsidR="00FE1C59" w:rsidRPr="007E60DB">
        <w:rPr>
          <w:sz w:val="28"/>
          <w:szCs w:val="28"/>
        </w:rPr>
        <w:t>201</w:t>
      </w:r>
      <w:r w:rsidR="00FE1C59">
        <w:rPr>
          <w:sz w:val="28"/>
          <w:szCs w:val="28"/>
        </w:rPr>
        <w:t>7 года</w:t>
      </w:r>
      <w:r w:rsidR="00FE1C59" w:rsidRPr="007E60DB">
        <w:rPr>
          <w:sz w:val="28"/>
          <w:szCs w:val="28"/>
        </w:rPr>
        <w:t xml:space="preserve"> </w:t>
      </w:r>
      <w:r w:rsidR="002D5D42" w:rsidRPr="007E60DB">
        <w:rPr>
          <w:sz w:val="28"/>
          <w:szCs w:val="28"/>
        </w:rPr>
        <w:t xml:space="preserve">было выявлено </w:t>
      </w:r>
      <w:r w:rsidR="00FD5116" w:rsidRPr="00FD5116">
        <w:rPr>
          <w:sz w:val="28"/>
          <w:szCs w:val="28"/>
        </w:rPr>
        <w:t>310</w:t>
      </w:r>
      <w:r w:rsidR="002D5D42" w:rsidRPr="007E60DB">
        <w:rPr>
          <w:sz w:val="28"/>
          <w:szCs w:val="28"/>
        </w:rPr>
        <w:t xml:space="preserve"> нарушений установленного порядка проведения СОУТ на рабочих местах.</w:t>
      </w:r>
    </w:p>
    <w:p w:rsidR="002D5D42" w:rsidRPr="007E60DB" w:rsidRDefault="002D5D42" w:rsidP="006276B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Основными нарушениями, выявленными государственными инспекторами труда </w:t>
      </w:r>
      <w:r w:rsidR="00464B33" w:rsidRPr="007E60DB">
        <w:rPr>
          <w:sz w:val="28"/>
          <w:szCs w:val="28"/>
        </w:rPr>
        <w:t>в</w:t>
      </w:r>
      <w:r w:rsidR="00464B33">
        <w:rPr>
          <w:sz w:val="28"/>
          <w:szCs w:val="28"/>
        </w:rPr>
        <w:t> </w:t>
      </w:r>
      <w:r w:rsidR="00464B33">
        <w:rPr>
          <w:sz w:val="28"/>
          <w:szCs w:val="28"/>
          <w:lang w:val="en-US"/>
        </w:rPr>
        <w:t>I</w:t>
      </w:r>
      <w:r w:rsidR="00464B33">
        <w:rPr>
          <w:sz w:val="28"/>
          <w:szCs w:val="28"/>
        </w:rPr>
        <w:t> </w:t>
      </w:r>
      <w:r w:rsidR="001F4454">
        <w:rPr>
          <w:sz w:val="28"/>
          <w:szCs w:val="28"/>
        </w:rPr>
        <w:t>полугодии</w:t>
      </w:r>
      <w:r w:rsidR="00464B33">
        <w:rPr>
          <w:sz w:val="28"/>
          <w:szCs w:val="28"/>
        </w:rPr>
        <w:t xml:space="preserve"> </w:t>
      </w:r>
      <w:r w:rsidR="00464B33" w:rsidRPr="007E60DB">
        <w:rPr>
          <w:sz w:val="28"/>
          <w:szCs w:val="28"/>
        </w:rPr>
        <w:t>201</w:t>
      </w:r>
      <w:r w:rsidR="00464B33">
        <w:rPr>
          <w:sz w:val="28"/>
          <w:szCs w:val="28"/>
        </w:rPr>
        <w:t>7 года</w:t>
      </w:r>
      <w:r w:rsidR="00464B33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>при проверке хозяйствующих субъектов по вопросам оценки условий труда, явля</w:t>
      </w:r>
      <w:r w:rsidR="00464B33">
        <w:rPr>
          <w:sz w:val="28"/>
          <w:szCs w:val="28"/>
        </w:rPr>
        <w:t xml:space="preserve">лись </w:t>
      </w:r>
      <w:r w:rsidRPr="007E60DB">
        <w:rPr>
          <w:sz w:val="28"/>
          <w:szCs w:val="28"/>
        </w:rPr>
        <w:t>следующие нарушения:</w:t>
      </w:r>
    </w:p>
    <w:p w:rsidR="002D5D42" w:rsidRPr="007E60DB" w:rsidRDefault="002D5D42" w:rsidP="006276B9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7E60DB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7E60DB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2D5D42" w:rsidRPr="007E60DB" w:rsidRDefault="002D5D42" w:rsidP="006276B9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0DB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2D5D42" w:rsidRPr="007E60DB" w:rsidRDefault="002D5D42" w:rsidP="006276B9">
      <w:pPr>
        <w:pStyle w:val="af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FB5D93" w:rsidRPr="007E60DB" w:rsidRDefault="00FB5D93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FB5D93" w:rsidRDefault="00FB5D93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E60DB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7E60DB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7E60DB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</w:t>
      </w:r>
      <w:r w:rsidR="005F32FF">
        <w:rPr>
          <w:sz w:val="28"/>
          <w:szCs w:val="28"/>
        </w:rPr>
        <w:t>К</w:t>
      </w:r>
      <w:r w:rsidRPr="007E60DB">
        <w:rPr>
          <w:sz w:val="28"/>
          <w:szCs w:val="28"/>
        </w:rPr>
        <w:t xml:space="preserve"> РФ и иных нормативных правовых актах по охране труда. </w:t>
      </w:r>
    </w:p>
    <w:p w:rsidR="0033676D" w:rsidRDefault="0033676D" w:rsidP="0033676D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Меры административной </w:t>
      </w:r>
      <w:r w:rsidR="005F32FF">
        <w:rPr>
          <w:b/>
          <w:i/>
          <w:sz w:val="28"/>
          <w:szCs w:val="28"/>
        </w:rPr>
        <w:t>ответственности</w:t>
      </w:r>
    </w:p>
    <w:p w:rsidR="0033676D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В </w:t>
      </w:r>
      <w:r w:rsidR="00464B33">
        <w:rPr>
          <w:sz w:val="28"/>
          <w:szCs w:val="28"/>
          <w:lang w:val="en-US"/>
        </w:rPr>
        <w:t>I</w:t>
      </w:r>
      <w:r w:rsidR="00464B33">
        <w:rPr>
          <w:sz w:val="28"/>
          <w:szCs w:val="28"/>
        </w:rPr>
        <w:t> </w:t>
      </w:r>
      <w:r w:rsidR="0077598E">
        <w:rPr>
          <w:sz w:val="28"/>
          <w:szCs w:val="28"/>
        </w:rPr>
        <w:t>полугодии</w:t>
      </w:r>
      <w:r w:rsidR="00464B33">
        <w:rPr>
          <w:sz w:val="28"/>
          <w:szCs w:val="28"/>
        </w:rPr>
        <w:t xml:space="preserve"> </w:t>
      </w:r>
      <w:r w:rsidR="00464B33" w:rsidRPr="007E60DB">
        <w:rPr>
          <w:sz w:val="28"/>
          <w:szCs w:val="28"/>
        </w:rPr>
        <w:t>201</w:t>
      </w:r>
      <w:r w:rsidR="00464B33">
        <w:rPr>
          <w:sz w:val="28"/>
          <w:szCs w:val="28"/>
        </w:rPr>
        <w:t>7 года</w:t>
      </w:r>
      <w:r w:rsidR="00464B33" w:rsidRPr="007E60DB"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уполномоченными должностными лицами </w:t>
      </w:r>
      <w:r w:rsidR="00404732">
        <w:rPr>
          <w:sz w:val="28"/>
          <w:szCs w:val="28"/>
        </w:rPr>
        <w:t>Г</w:t>
      </w:r>
      <w:r w:rsidR="00404732" w:rsidRPr="007E60DB">
        <w:rPr>
          <w:sz w:val="28"/>
          <w:szCs w:val="28"/>
        </w:rPr>
        <w:t>осударственн</w:t>
      </w:r>
      <w:r w:rsidR="00404732">
        <w:rPr>
          <w:sz w:val="28"/>
          <w:szCs w:val="28"/>
        </w:rPr>
        <w:t>ой</w:t>
      </w:r>
      <w:r w:rsidR="00404732" w:rsidRPr="007E60DB">
        <w:rPr>
          <w:sz w:val="28"/>
          <w:szCs w:val="28"/>
        </w:rPr>
        <w:t xml:space="preserve"> инспекци</w:t>
      </w:r>
      <w:r w:rsidR="00404732">
        <w:rPr>
          <w:sz w:val="28"/>
          <w:szCs w:val="28"/>
        </w:rPr>
        <w:t>и</w:t>
      </w:r>
      <w:r w:rsidR="00404732" w:rsidRPr="007E60DB">
        <w:rPr>
          <w:sz w:val="28"/>
          <w:szCs w:val="28"/>
        </w:rPr>
        <w:t xml:space="preserve"> труда в </w:t>
      </w:r>
      <w:r w:rsidR="00404732">
        <w:rPr>
          <w:sz w:val="28"/>
          <w:szCs w:val="28"/>
        </w:rPr>
        <w:t>Курганской области</w:t>
      </w:r>
      <w:r w:rsidR="00404732" w:rsidRPr="00A7550F"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были наложены денежные штрафы на общую сумму </w:t>
      </w:r>
      <w:r w:rsidR="0077598E">
        <w:rPr>
          <w:sz w:val="28"/>
          <w:szCs w:val="28"/>
        </w:rPr>
        <w:t>9 060,0</w:t>
      </w:r>
      <w:r w:rsidR="00404732">
        <w:rPr>
          <w:sz w:val="28"/>
          <w:szCs w:val="28"/>
        </w:rPr>
        <w:t xml:space="preserve"> тыс</w:t>
      </w:r>
      <w:r w:rsidRPr="00A7550F">
        <w:rPr>
          <w:sz w:val="28"/>
          <w:szCs w:val="28"/>
        </w:rPr>
        <w:t xml:space="preserve">. рублей. </w:t>
      </w:r>
    </w:p>
    <w:p w:rsidR="00CB574F" w:rsidRDefault="00CB574F" w:rsidP="00A755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вынесенных должностными лицами инспекции постановлений о назначении административного наказания в виде штрафа и (или) протоколов – </w:t>
      </w:r>
      <w:r w:rsidR="00F837AF">
        <w:rPr>
          <w:sz w:val="28"/>
          <w:szCs w:val="28"/>
        </w:rPr>
        <w:t>475, о</w:t>
      </w:r>
      <w:r>
        <w:rPr>
          <w:sz w:val="28"/>
          <w:szCs w:val="28"/>
        </w:rPr>
        <w:t>бщее количество вынесенных</w:t>
      </w:r>
      <w:r w:rsidR="00F837AF">
        <w:rPr>
          <w:sz w:val="28"/>
          <w:szCs w:val="28"/>
        </w:rPr>
        <w:t xml:space="preserve"> предупреждений – 253.</w:t>
      </w:r>
    </w:p>
    <w:p w:rsidR="00F837AF" w:rsidRPr="00A7550F" w:rsidRDefault="002004EC" w:rsidP="00A755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взысканных административных штрафов составила 7 658,03 тыс. рублей</w:t>
      </w:r>
      <w:r w:rsidR="00CD1DCE">
        <w:rPr>
          <w:sz w:val="28"/>
          <w:szCs w:val="28"/>
        </w:rPr>
        <w:t xml:space="preserve"> (84,53%)</w:t>
      </w:r>
      <w:r>
        <w:rPr>
          <w:sz w:val="28"/>
          <w:szCs w:val="28"/>
        </w:rPr>
        <w:t>.</w:t>
      </w:r>
    </w:p>
    <w:p w:rsidR="001A050C" w:rsidRDefault="007643AF" w:rsidP="007643A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В течение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 </w:t>
      </w:r>
      <w:r w:rsidR="00CB574F">
        <w:rPr>
          <w:sz w:val="28"/>
          <w:szCs w:val="28"/>
        </w:rPr>
        <w:t>полугодия</w:t>
      </w:r>
      <w:r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уполномоченными должностными лицами инспекции труда </w:t>
      </w:r>
      <w:r w:rsidR="001A050C" w:rsidRPr="00A7550F">
        <w:rPr>
          <w:sz w:val="28"/>
          <w:szCs w:val="28"/>
        </w:rPr>
        <w:t xml:space="preserve">за воспрепятствование проведению проверок соблюдения трудового законодательства и иных нормативных правовых актов, содержащих нормы трудового права, было составлено </w:t>
      </w:r>
      <w:r w:rsidR="00572D63">
        <w:rPr>
          <w:sz w:val="28"/>
          <w:szCs w:val="28"/>
        </w:rPr>
        <w:t>14</w:t>
      </w:r>
      <w:r w:rsidR="001A050C" w:rsidRPr="00A7550F">
        <w:rPr>
          <w:sz w:val="28"/>
          <w:szCs w:val="28"/>
        </w:rPr>
        <w:t xml:space="preserve"> протокол</w:t>
      </w:r>
      <w:r w:rsidR="001A050C">
        <w:rPr>
          <w:sz w:val="28"/>
          <w:szCs w:val="28"/>
        </w:rPr>
        <w:t>ов</w:t>
      </w:r>
      <w:r w:rsidR="001A050C" w:rsidRPr="00A7550F">
        <w:rPr>
          <w:sz w:val="28"/>
          <w:szCs w:val="28"/>
        </w:rPr>
        <w:t xml:space="preserve"> об административном правонарушении</w:t>
      </w:r>
      <w:r w:rsidR="001A050C">
        <w:rPr>
          <w:sz w:val="28"/>
          <w:szCs w:val="28"/>
        </w:rPr>
        <w:t>.</w:t>
      </w:r>
    </w:p>
    <w:p w:rsidR="007643AF" w:rsidRPr="00A7550F" w:rsidRDefault="001A050C" w:rsidP="007643A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 По результатам рассмотрения протоколов об административном правонарушении, оформленных должностными лицами инспекции труда, судами приняты решения о привлечении к административной ответственности</w:t>
      </w:r>
      <w:r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 </w:t>
      </w:r>
      <w:r w:rsidR="00B01F2D">
        <w:rPr>
          <w:sz w:val="28"/>
          <w:szCs w:val="28"/>
        </w:rPr>
        <w:t>11</w:t>
      </w:r>
      <w:r w:rsidRPr="00A7550F">
        <w:rPr>
          <w:sz w:val="28"/>
          <w:szCs w:val="28"/>
        </w:rPr>
        <w:t xml:space="preserve"> должностных лиц и индивидуальных предпринимателей</w:t>
      </w:r>
      <w:r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>в</w:t>
      </w:r>
      <w:r w:rsidR="00075881">
        <w:rPr>
          <w:sz w:val="28"/>
          <w:szCs w:val="28"/>
        </w:rPr>
        <w:t> </w:t>
      </w:r>
      <w:r w:rsidRPr="00A7550F">
        <w:rPr>
          <w:sz w:val="28"/>
          <w:szCs w:val="28"/>
        </w:rPr>
        <w:t>соответствии с</w:t>
      </w:r>
      <w:r w:rsidR="00B01F2D">
        <w:rPr>
          <w:sz w:val="28"/>
          <w:szCs w:val="28"/>
        </w:rPr>
        <w:t>о</w:t>
      </w:r>
      <w:r w:rsidRPr="00A7550F">
        <w:rPr>
          <w:sz w:val="28"/>
          <w:szCs w:val="28"/>
        </w:rPr>
        <w:t xml:space="preserve"> стать</w:t>
      </w:r>
      <w:r w:rsidR="00B01F2D">
        <w:rPr>
          <w:sz w:val="28"/>
          <w:szCs w:val="28"/>
        </w:rPr>
        <w:t>ей</w:t>
      </w:r>
      <w:r w:rsidRPr="00A7550F">
        <w:rPr>
          <w:sz w:val="28"/>
          <w:szCs w:val="28"/>
        </w:rPr>
        <w:t xml:space="preserve"> 19.4.1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РФ.</w:t>
      </w:r>
      <w:r>
        <w:rPr>
          <w:sz w:val="28"/>
          <w:szCs w:val="28"/>
        </w:rPr>
        <w:t xml:space="preserve"> </w:t>
      </w:r>
    </w:p>
    <w:p w:rsidR="0033676D" w:rsidRPr="00A7550F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Также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A7550F" w:rsidRDefault="003E297F" w:rsidP="00A7550F">
      <w:pPr>
        <w:spacing w:line="276" w:lineRule="auto"/>
        <w:ind w:firstLine="709"/>
        <w:jc w:val="both"/>
        <w:rPr>
          <w:sz w:val="28"/>
          <w:szCs w:val="28"/>
        </w:rPr>
      </w:pPr>
    </w:p>
    <w:p w:rsidR="006276B9" w:rsidRPr="00A2609F" w:rsidRDefault="00A2609F" w:rsidP="00392508">
      <w:pPr>
        <w:jc w:val="center"/>
        <w:rPr>
          <w:b/>
          <w:i/>
          <w:sz w:val="28"/>
          <w:szCs w:val="28"/>
        </w:rPr>
      </w:pPr>
      <w:r w:rsidRPr="00A2609F">
        <w:rPr>
          <w:b/>
          <w:i/>
          <w:sz w:val="28"/>
          <w:szCs w:val="28"/>
        </w:rPr>
        <w:lastRenderedPageBreak/>
        <w:t>Анализ нормативных актов и устранения устаревших, дублирующих и избыточных обязательных требований, избыточн</w:t>
      </w:r>
      <w:r>
        <w:rPr>
          <w:b/>
          <w:i/>
          <w:sz w:val="28"/>
          <w:szCs w:val="28"/>
        </w:rPr>
        <w:t>ых контрольно-надзорных функций</w:t>
      </w:r>
    </w:p>
    <w:p w:rsidR="00F708AD" w:rsidRPr="007E60DB" w:rsidRDefault="003A7802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E60DB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7E60DB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E60DB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  <w:proofErr w:type="gramEnd"/>
    </w:p>
    <w:p w:rsidR="00F708AD" w:rsidRPr="007E60DB" w:rsidRDefault="00F708AD" w:rsidP="006276B9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7E60DB" w:rsidRDefault="00F708AD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</w:t>
      </w:r>
      <w:r w:rsidR="00862771" w:rsidRPr="007E60DB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7E60DB">
        <w:rPr>
          <w:sz w:val="28"/>
          <w:szCs w:val="28"/>
        </w:rPr>
        <w:t xml:space="preserve">с Минтрудом России </w:t>
      </w:r>
      <w:r w:rsidR="00862771" w:rsidRPr="007E60DB">
        <w:rPr>
          <w:sz w:val="28"/>
          <w:szCs w:val="28"/>
        </w:rPr>
        <w:t>прорабатываются следующие вопросы: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установ</w:t>
      </w:r>
      <w:r w:rsidR="00F708AD" w:rsidRPr="007E60DB">
        <w:rPr>
          <w:rFonts w:ascii="Times New Roman" w:hAnsi="Times New Roman"/>
          <w:sz w:val="28"/>
          <w:szCs w:val="28"/>
        </w:rPr>
        <w:t>ление</w:t>
      </w:r>
      <w:r w:rsidRPr="007E60DB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7E60DB">
        <w:rPr>
          <w:rFonts w:ascii="Times New Roman" w:hAnsi="Times New Roman"/>
          <w:sz w:val="28"/>
          <w:szCs w:val="28"/>
        </w:rPr>
        <w:t>и</w:t>
      </w:r>
      <w:r w:rsidRPr="007E60DB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lastRenderedPageBreak/>
        <w:t>предостав</w:t>
      </w:r>
      <w:r w:rsidR="00F708AD" w:rsidRPr="007E60DB">
        <w:rPr>
          <w:rFonts w:ascii="Times New Roman" w:hAnsi="Times New Roman"/>
          <w:sz w:val="28"/>
          <w:szCs w:val="28"/>
        </w:rPr>
        <w:t>ления</w:t>
      </w:r>
      <w:r w:rsidRPr="007E60DB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увелич</w:t>
      </w:r>
      <w:r w:rsidR="00F708AD" w:rsidRPr="007E60DB">
        <w:rPr>
          <w:rFonts w:ascii="Times New Roman" w:hAnsi="Times New Roman"/>
          <w:sz w:val="28"/>
          <w:szCs w:val="28"/>
        </w:rPr>
        <w:t>ения доли</w:t>
      </w:r>
      <w:r w:rsidRPr="007E60DB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установ</w:t>
      </w:r>
      <w:r w:rsidR="00F708AD" w:rsidRPr="007E60DB">
        <w:rPr>
          <w:rFonts w:ascii="Times New Roman" w:hAnsi="Times New Roman"/>
          <w:sz w:val="28"/>
          <w:szCs w:val="28"/>
        </w:rPr>
        <w:t>ления</w:t>
      </w:r>
      <w:r w:rsidRPr="007E60DB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7E60DB">
        <w:rPr>
          <w:rFonts w:ascii="Times New Roman" w:hAnsi="Times New Roman"/>
          <w:sz w:val="28"/>
          <w:szCs w:val="28"/>
        </w:rPr>
        <w:t>го</w:t>
      </w:r>
      <w:r w:rsidRPr="007E60DB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7E60DB">
        <w:rPr>
          <w:rFonts w:ascii="Times New Roman" w:hAnsi="Times New Roman"/>
          <w:sz w:val="28"/>
          <w:szCs w:val="28"/>
        </w:rPr>
        <w:t>я</w:t>
      </w:r>
      <w:r w:rsidRPr="007E60DB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прида</w:t>
      </w:r>
      <w:r w:rsidR="00F708AD" w:rsidRPr="007E60DB">
        <w:rPr>
          <w:rFonts w:ascii="Times New Roman" w:hAnsi="Times New Roman"/>
          <w:sz w:val="28"/>
          <w:szCs w:val="28"/>
        </w:rPr>
        <w:t>ние</w:t>
      </w:r>
      <w:r w:rsidRPr="007E60DB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7E60DB">
        <w:rPr>
          <w:rFonts w:ascii="Times New Roman" w:hAnsi="Times New Roman"/>
          <w:sz w:val="28"/>
          <w:szCs w:val="28"/>
        </w:rPr>
        <w:t>а</w:t>
      </w:r>
      <w:r w:rsidRPr="007E60DB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7E60DB">
        <w:rPr>
          <w:rFonts w:ascii="Times New Roman" w:hAnsi="Times New Roman"/>
          <w:sz w:val="28"/>
          <w:szCs w:val="28"/>
        </w:rPr>
        <w:t>предусмотре</w:t>
      </w:r>
      <w:r w:rsidR="00F708AD" w:rsidRPr="007E60DB">
        <w:rPr>
          <w:rFonts w:ascii="Times New Roman" w:hAnsi="Times New Roman"/>
          <w:sz w:val="28"/>
          <w:szCs w:val="28"/>
        </w:rPr>
        <w:t>ние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7E60DB">
        <w:rPr>
          <w:rFonts w:ascii="Times New Roman" w:hAnsi="Times New Roman"/>
          <w:sz w:val="28"/>
          <w:szCs w:val="28"/>
        </w:rPr>
        <w:t>и</w:t>
      </w:r>
      <w:r w:rsidRPr="007E60DB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693B87" w:rsidRDefault="00693B87" w:rsidP="003E297F">
      <w:pPr>
        <w:spacing w:line="276" w:lineRule="auto"/>
        <w:ind w:firstLine="709"/>
        <w:jc w:val="both"/>
        <w:rPr>
          <w:sz w:val="28"/>
          <w:szCs w:val="28"/>
        </w:rPr>
      </w:pPr>
      <w:r w:rsidRPr="00693B87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693B87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93B87" w:rsidRPr="00693B87">
        <w:rPr>
          <w:rFonts w:ascii="Times New Roman" w:hAnsi="Times New Roman"/>
          <w:sz w:val="28"/>
          <w:szCs w:val="28"/>
        </w:rPr>
        <w:t>нес</w:t>
      </w:r>
      <w:r>
        <w:rPr>
          <w:rFonts w:ascii="Times New Roman" w:hAnsi="Times New Roman"/>
          <w:sz w:val="28"/>
          <w:szCs w:val="28"/>
        </w:rPr>
        <w:t>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</w:t>
      </w:r>
      <w:r w:rsidR="00693B87" w:rsidRPr="00693B87">
        <w:rPr>
          <w:rFonts w:ascii="Times New Roman" w:hAnsi="Times New Roman"/>
          <w:sz w:val="28"/>
          <w:szCs w:val="28"/>
        </w:rPr>
        <w:t xml:space="preserve"> в статью 357 </w:t>
      </w:r>
      <w:r>
        <w:rPr>
          <w:rFonts w:ascii="Times New Roman" w:hAnsi="Times New Roman"/>
          <w:sz w:val="28"/>
          <w:szCs w:val="28"/>
        </w:rPr>
        <w:t xml:space="preserve">ТК РФ </w:t>
      </w:r>
      <w:r w:rsidR="00693B87" w:rsidRPr="00693B87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</w:t>
      </w:r>
      <w:r w:rsidR="00693B87">
        <w:rPr>
          <w:rFonts w:ascii="Times New Roman" w:hAnsi="Times New Roman"/>
          <w:sz w:val="28"/>
          <w:szCs w:val="28"/>
        </w:rPr>
        <w:t xml:space="preserve"> </w:t>
      </w:r>
      <w:r w:rsidR="00693B87" w:rsidRPr="00693B87">
        <w:rPr>
          <w:rFonts w:ascii="Times New Roman" w:hAnsi="Times New Roman"/>
          <w:sz w:val="28"/>
          <w:szCs w:val="28"/>
        </w:rPr>
        <w:t>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693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93B87" w:rsidRPr="00693B87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>ения</w:t>
      </w:r>
      <w:r w:rsidR="00693B87" w:rsidRPr="00693B87">
        <w:rPr>
          <w:rFonts w:ascii="Times New Roman" w:hAnsi="Times New Roman"/>
          <w:sz w:val="28"/>
          <w:szCs w:val="28"/>
        </w:rPr>
        <w:t xml:space="preserve"> перечн</w:t>
      </w:r>
      <w:r>
        <w:rPr>
          <w:rFonts w:ascii="Times New Roman" w:hAnsi="Times New Roman"/>
          <w:sz w:val="28"/>
          <w:szCs w:val="28"/>
        </w:rPr>
        <w:t>я</w:t>
      </w:r>
      <w:r w:rsidR="00693B87" w:rsidRPr="00693B87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</w:t>
      </w:r>
      <w:proofErr w:type="gramStart"/>
      <w:r w:rsidR="00693B87" w:rsidRPr="00693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693B87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693B87" w:rsidRPr="00693B87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693B87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693B87">
        <w:rPr>
          <w:rFonts w:ascii="Times New Roman" w:hAnsi="Times New Roman"/>
          <w:sz w:val="28"/>
          <w:szCs w:val="28"/>
        </w:rPr>
        <w:t>, выполняемые на высоте 5 м и более, а также выполняемым на расстоянии менее 2 м от не</w:t>
      </w:r>
      <w:r w:rsidR="00737161">
        <w:rPr>
          <w:rFonts w:ascii="Times New Roman" w:hAnsi="Times New Roman"/>
          <w:sz w:val="28"/>
          <w:szCs w:val="28"/>
        </w:rPr>
        <w:t xml:space="preserve"> </w:t>
      </w:r>
      <w:r w:rsidRPr="00693B87">
        <w:rPr>
          <w:rFonts w:ascii="Times New Roman" w:hAnsi="Times New Roman"/>
          <w:sz w:val="28"/>
          <w:szCs w:val="28"/>
        </w:rPr>
        <w:t>огражденных перепадов по высоте более 5 м);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693B87" w:rsidRDefault="003E297F" w:rsidP="003E297F">
      <w:pPr>
        <w:pStyle w:val="af0"/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93B87" w:rsidRPr="00693B87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ление</w:t>
      </w:r>
      <w:r w:rsidR="00693B87" w:rsidRPr="00693B87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="00693B87" w:rsidRPr="00693B87">
        <w:rPr>
          <w:rFonts w:ascii="Times New Roman" w:hAnsi="Times New Roman"/>
          <w:sz w:val="28"/>
          <w:szCs w:val="28"/>
        </w:rPr>
        <w:t>азреш</w:t>
      </w:r>
      <w:r>
        <w:rPr>
          <w:rFonts w:ascii="Times New Roman" w:hAnsi="Times New Roman"/>
          <w:sz w:val="28"/>
          <w:szCs w:val="28"/>
        </w:rPr>
        <w:t>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93B87" w:rsidRPr="00693B87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обязанност</w:t>
      </w:r>
      <w:r>
        <w:rPr>
          <w:rFonts w:ascii="Times New Roman" w:hAnsi="Times New Roman"/>
          <w:sz w:val="28"/>
          <w:szCs w:val="28"/>
        </w:rPr>
        <w:t>и</w:t>
      </w:r>
      <w:r w:rsidR="00693B87" w:rsidRPr="00693B87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5A2112" w:rsidRDefault="005A2112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A2112" w:rsidRDefault="005A2112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A2112" w:rsidRDefault="005A2112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B2858" w:rsidRPr="00A2609F" w:rsidRDefault="00AB2858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A2609F">
        <w:rPr>
          <w:rFonts w:ascii="Times New Roman" w:hAnsi="Times New Roman"/>
          <w:b/>
          <w:i/>
          <w:sz w:val="28"/>
          <w:szCs w:val="28"/>
        </w:rPr>
        <w:lastRenderedPageBreak/>
        <w:t>Судебная практика</w:t>
      </w:r>
    </w:p>
    <w:p w:rsidR="003E297F" w:rsidRDefault="006A5A27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sz w:val="28"/>
          <w:szCs w:val="28"/>
        </w:rPr>
        <w:t xml:space="preserve">Проводя анализ судебной практики </w:t>
      </w:r>
      <w:r w:rsidRPr="007E60DB">
        <w:rPr>
          <w:color w:val="000000" w:themeColor="text1"/>
          <w:sz w:val="28"/>
          <w:szCs w:val="28"/>
        </w:rPr>
        <w:t xml:space="preserve">за </w:t>
      </w:r>
      <w:r w:rsidR="00CA7D0B">
        <w:rPr>
          <w:sz w:val="28"/>
          <w:szCs w:val="28"/>
          <w:lang w:val="en-US"/>
        </w:rPr>
        <w:t>I</w:t>
      </w:r>
      <w:r w:rsidR="00CA7D0B">
        <w:rPr>
          <w:sz w:val="28"/>
          <w:szCs w:val="28"/>
        </w:rPr>
        <w:t> </w:t>
      </w:r>
      <w:r w:rsidR="00640524">
        <w:rPr>
          <w:sz w:val="28"/>
          <w:szCs w:val="28"/>
        </w:rPr>
        <w:t>полугодие</w:t>
      </w:r>
      <w:r w:rsidR="00CA7D0B">
        <w:rPr>
          <w:sz w:val="28"/>
          <w:szCs w:val="28"/>
        </w:rPr>
        <w:t xml:space="preserve"> </w:t>
      </w:r>
      <w:r w:rsidR="00CA7D0B" w:rsidRPr="007E60DB">
        <w:rPr>
          <w:sz w:val="28"/>
          <w:szCs w:val="28"/>
        </w:rPr>
        <w:t>201</w:t>
      </w:r>
      <w:r w:rsidR="00CA7D0B">
        <w:rPr>
          <w:sz w:val="28"/>
          <w:szCs w:val="28"/>
        </w:rPr>
        <w:t>7 года,</w:t>
      </w:r>
      <w:r w:rsidR="00CA7D0B" w:rsidRPr="007E60DB">
        <w:rPr>
          <w:sz w:val="28"/>
          <w:szCs w:val="28"/>
        </w:rPr>
        <w:t xml:space="preserve"> </w:t>
      </w:r>
      <w:r w:rsidRPr="007E60DB">
        <w:rPr>
          <w:color w:val="000000" w:themeColor="text1"/>
          <w:sz w:val="28"/>
          <w:szCs w:val="28"/>
        </w:rPr>
        <w:t xml:space="preserve">можно сделать вывод об увеличении количества </w:t>
      </w:r>
      <w:r w:rsidR="00CA7D0B">
        <w:rPr>
          <w:color w:val="000000" w:themeColor="text1"/>
          <w:sz w:val="28"/>
          <w:szCs w:val="28"/>
        </w:rPr>
        <w:t>с</w:t>
      </w:r>
      <w:r w:rsidRPr="007E60DB">
        <w:rPr>
          <w:color w:val="000000" w:themeColor="text1"/>
          <w:sz w:val="28"/>
          <w:szCs w:val="28"/>
        </w:rPr>
        <w:t>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</w:t>
      </w:r>
      <w:r w:rsidR="00774651" w:rsidRPr="007E60DB">
        <w:rPr>
          <w:color w:val="000000" w:themeColor="text1"/>
          <w:sz w:val="28"/>
          <w:szCs w:val="28"/>
        </w:rPr>
        <w:t xml:space="preserve"> </w:t>
      </w:r>
    </w:p>
    <w:p w:rsidR="006A5A27" w:rsidRDefault="00774651" w:rsidP="009720E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color w:val="000000" w:themeColor="text1"/>
          <w:sz w:val="28"/>
          <w:szCs w:val="28"/>
        </w:rPr>
        <w:t>Наиболее часто решениями судов оставляются без изменений постановления по</w:t>
      </w:r>
      <w:r w:rsidR="0008644D" w:rsidRPr="007E60DB">
        <w:rPr>
          <w:color w:val="000000" w:themeColor="text1"/>
          <w:sz w:val="28"/>
          <w:szCs w:val="28"/>
        </w:rPr>
        <w:t xml:space="preserve"> нарушениям ст. 5.27 </w:t>
      </w:r>
      <w:proofErr w:type="spellStart"/>
      <w:r w:rsidR="0008644D" w:rsidRPr="007E60DB">
        <w:rPr>
          <w:color w:val="000000" w:themeColor="text1"/>
          <w:sz w:val="28"/>
          <w:szCs w:val="28"/>
        </w:rPr>
        <w:t>КоАП</w:t>
      </w:r>
      <w:proofErr w:type="spellEnd"/>
      <w:r w:rsidR="0008644D" w:rsidRPr="007E60DB">
        <w:rPr>
          <w:color w:val="000000" w:themeColor="text1"/>
          <w:sz w:val="28"/>
          <w:szCs w:val="28"/>
        </w:rPr>
        <w:t xml:space="preserve"> РФ и отменяются по ст. 5.27</w:t>
      </w:r>
      <w:r w:rsidR="009720E9">
        <w:rPr>
          <w:color w:val="000000" w:themeColor="text1"/>
          <w:sz w:val="28"/>
          <w:szCs w:val="28"/>
        </w:rPr>
        <w:t>.1</w:t>
      </w:r>
      <w:r w:rsidR="0008644D" w:rsidRPr="007E60DB">
        <w:rPr>
          <w:color w:val="000000" w:themeColor="text1"/>
          <w:sz w:val="28"/>
          <w:szCs w:val="28"/>
        </w:rPr>
        <w:t xml:space="preserve"> </w:t>
      </w:r>
      <w:proofErr w:type="spellStart"/>
      <w:r w:rsidR="0008644D" w:rsidRPr="007E60DB">
        <w:rPr>
          <w:color w:val="000000" w:themeColor="text1"/>
          <w:sz w:val="28"/>
          <w:szCs w:val="28"/>
        </w:rPr>
        <w:t>КоАП</w:t>
      </w:r>
      <w:proofErr w:type="spellEnd"/>
      <w:r w:rsidR="0008644D" w:rsidRPr="007E60DB">
        <w:rPr>
          <w:color w:val="000000" w:themeColor="text1"/>
          <w:sz w:val="28"/>
          <w:szCs w:val="28"/>
        </w:rPr>
        <w:t xml:space="preserve"> РФ.</w:t>
      </w:r>
    </w:p>
    <w:p w:rsidR="009720E9" w:rsidRDefault="009720E9" w:rsidP="009720E9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D709DC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6 месяцев</w:t>
      </w:r>
      <w:r w:rsidRPr="00D709DC">
        <w:rPr>
          <w:color w:val="000000"/>
          <w:sz w:val="28"/>
          <w:szCs w:val="28"/>
        </w:rPr>
        <w:t xml:space="preserve"> 2017</w:t>
      </w:r>
      <w:r w:rsidR="005A2112">
        <w:rPr>
          <w:color w:val="000000"/>
          <w:sz w:val="28"/>
          <w:szCs w:val="28"/>
        </w:rPr>
        <w:t xml:space="preserve"> </w:t>
      </w:r>
      <w:r w:rsidRPr="00D709DC">
        <w:rPr>
          <w:color w:val="000000"/>
          <w:sz w:val="28"/>
          <w:szCs w:val="28"/>
        </w:rPr>
        <w:t>г</w:t>
      </w:r>
      <w:r w:rsidR="005A2112">
        <w:rPr>
          <w:color w:val="000000"/>
          <w:sz w:val="28"/>
          <w:szCs w:val="28"/>
        </w:rPr>
        <w:t>ода</w:t>
      </w:r>
      <w:r w:rsidRPr="00D709DC">
        <w:rPr>
          <w:color w:val="000000"/>
          <w:sz w:val="28"/>
          <w:szCs w:val="28"/>
        </w:rPr>
        <w:t xml:space="preserve"> в суды было обжаловано </w:t>
      </w:r>
      <w:r>
        <w:rPr>
          <w:color w:val="000000"/>
          <w:sz w:val="28"/>
          <w:szCs w:val="28"/>
        </w:rPr>
        <w:t>28</w:t>
      </w:r>
      <w:r w:rsidRPr="00D709DC">
        <w:rPr>
          <w:color w:val="000000"/>
          <w:sz w:val="28"/>
          <w:szCs w:val="28"/>
        </w:rPr>
        <w:t xml:space="preserve"> постановлений о назначении административного наказания</w:t>
      </w:r>
      <w:r w:rsidR="00102D77">
        <w:rPr>
          <w:color w:val="000000"/>
          <w:sz w:val="28"/>
          <w:szCs w:val="28"/>
        </w:rPr>
        <w:t>, вынесенных</w:t>
      </w:r>
      <w:r w:rsidRPr="00D709DC">
        <w:rPr>
          <w:color w:val="000000"/>
          <w:sz w:val="28"/>
          <w:szCs w:val="28"/>
        </w:rPr>
        <w:t xml:space="preserve"> Государственной инспе</w:t>
      </w:r>
      <w:r>
        <w:rPr>
          <w:color w:val="000000"/>
          <w:sz w:val="28"/>
          <w:szCs w:val="28"/>
        </w:rPr>
        <w:t>кци</w:t>
      </w:r>
      <w:r w:rsidR="00102D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труда в Курганской области, что составляет </w:t>
      </w:r>
      <w:r w:rsidR="00E76DD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,</w:t>
      </w:r>
      <w:r w:rsidR="00E76DD7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% от общего числа вынесенных постановлений </w:t>
      </w:r>
      <w:r w:rsidRPr="00D709DC">
        <w:rPr>
          <w:color w:val="000000"/>
          <w:sz w:val="28"/>
          <w:szCs w:val="28"/>
        </w:rPr>
        <w:t>о назначении административного наказания</w:t>
      </w:r>
      <w:r>
        <w:rPr>
          <w:color w:val="000000"/>
          <w:sz w:val="28"/>
          <w:szCs w:val="28"/>
        </w:rPr>
        <w:t>.</w:t>
      </w:r>
    </w:p>
    <w:p w:rsidR="0008644D" w:rsidRPr="007E60DB" w:rsidRDefault="002154EA" w:rsidP="009720E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08644D" w:rsidRPr="007E60DB">
        <w:rPr>
          <w:color w:val="000000" w:themeColor="text1"/>
          <w:sz w:val="28"/>
          <w:szCs w:val="28"/>
        </w:rPr>
        <w:t xml:space="preserve">а </w:t>
      </w:r>
      <w:r w:rsidR="00CC65D8">
        <w:rPr>
          <w:sz w:val="28"/>
          <w:szCs w:val="28"/>
          <w:lang w:val="en-US"/>
        </w:rPr>
        <w:t>I</w:t>
      </w:r>
      <w:r w:rsidR="00CC65D8">
        <w:rPr>
          <w:sz w:val="28"/>
          <w:szCs w:val="28"/>
        </w:rPr>
        <w:t> </w:t>
      </w:r>
      <w:r w:rsidR="00640524">
        <w:rPr>
          <w:sz w:val="28"/>
          <w:szCs w:val="28"/>
        </w:rPr>
        <w:t>полугодие</w:t>
      </w:r>
      <w:r w:rsidR="00CC65D8">
        <w:rPr>
          <w:sz w:val="28"/>
          <w:szCs w:val="28"/>
        </w:rPr>
        <w:t xml:space="preserve"> </w:t>
      </w:r>
      <w:r w:rsidR="00CC65D8" w:rsidRPr="007E60DB">
        <w:rPr>
          <w:sz w:val="28"/>
          <w:szCs w:val="28"/>
        </w:rPr>
        <w:t>201</w:t>
      </w:r>
      <w:r w:rsidR="00CC65D8">
        <w:rPr>
          <w:sz w:val="28"/>
          <w:szCs w:val="28"/>
        </w:rPr>
        <w:t>7 года</w:t>
      </w:r>
      <w:r w:rsidR="00CC65D8" w:rsidRPr="007E60DB">
        <w:rPr>
          <w:sz w:val="28"/>
          <w:szCs w:val="28"/>
        </w:rPr>
        <w:t xml:space="preserve"> </w:t>
      </w:r>
      <w:r w:rsidR="0008644D" w:rsidRPr="007E60DB">
        <w:rPr>
          <w:color w:val="000000" w:themeColor="text1"/>
          <w:sz w:val="28"/>
          <w:szCs w:val="28"/>
        </w:rPr>
        <w:t xml:space="preserve">было отменено </w:t>
      </w:r>
      <w:r w:rsidR="008015D8">
        <w:rPr>
          <w:color w:val="000000" w:themeColor="text1"/>
          <w:sz w:val="28"/>
          <w:szCs w:val="28"/>
        </w:rPr>
        <w:t>7</w:t>
      </w:r>
      <w:r w:rsidR="0008644D" w:rsidRPr="007E60DB">
        <w:rPr>
          <w:color w:val="000000" w:themeColor="text1"/>
          <w:sz w:val="28"/>
          <w:szCs w:val="28"/>
        </w:rPr>
        <w:t xml:space="preserve"> постановлени</w:t>
      </w:r>
      <w:r w:rsidR="008015D8">
        <w:rPr>
          <w:color w:val="000000" w:themeColor="text1"/>
          <w:sz w:val="28"/>
          <w:szCs w:val="28"/>
        </w:rPr>
        <w:t>й</w:t>
      </w:r>
      <w:r w:rsidR="00CC65D8">
        <w:rPr>
          <w:color w:val="000000" w:themeColor="text1"/>
          <w:sz w:val="28"/>
          <w:szCs w:val="28"/>
        </w:rPr>
        <w:t>,</w:t>
      </w:r>
      <w:r w:rsidR="0008644D" w:rsidRPr="007E60DB">
        <w:rPr>
          <w:color w:val="000000" w:themeColor="text1"/>
          <w:sz w:val="28"/>
          <w:szCs w:val="28"/>
        </w:rPr>
        <w:t xml:space="preserve"> вынесенных должностными лицами инспекци</w:t>
      </w:r>
      <w:r w:rsidR="00CC65D8">
        <w:rPr>
          <w:color w:val="000000" w:themeColor="text1"/>
          <w:sz w:val="28"/>
          <w:szCs w:val="28"/>
        </w:rPr>
        <w:t>и</w:t>
      </w:r>
      <w:r w:rsidR="0008644D" w:rsidRPr="007E60DB">
        <w:rPr>
          <w:color w:val="000000" w:themeColor="text1"/>
          <w:sz w:val="28"/>
          <w:szCs w:val="28"/>
        </w:rPr>
        <w:t xml:space="preserve"> труда</w:t>
      </w:r>
      <w:r w:rsidR="00CC65D8">
        <w:rPr>
          <w:color w:val="000000" w:themeColor="text1"/>
          <w:sz w:val="28"/>
          <w:szCs w:val="28"/>
        </w:rPr>
        <w:t xml:space="preserve"> </w:t>
      </w:r>
      <w:r w:rsidR="0008644D" w:rsidRPr="007E60DB">
        <w:rPr>
          <w:color w:val="000000" w:themeColor="text1"/>
          <w:sz w:val="28"/>
          <w:szCs w:val="28"/>
        </w:rPr>
        <w:t>по делам об административных правонарушениях</w:t>
      </w:r>
      <w:r w:rsidR="00E67024">
        <w:rPr>
          <w:color w:val="000000" w:themeColor="text1"/>
          <w:sz w:val="28"/>
          <w:szCs w:val="28"/>
        </w:rPr>
        <w:t>:</w:t>
      </w:r>
      <w:r w:rsidR="0008644D" w:rsidRPr="007E60DB">
        <w:rPr>
          <w:color w:val="000000" w:themeColor="text1"/>
          <w:sz w:val="28"/>
          <w:szCs w:val="28"/>
        </w:rPr>
        <w:t xml:space="preserve"> </w:t>
      </w:r>
      <w:r w:rsidR="008015D8">
        <w:rPr>
          <w:color w:val="000000" w:themeColor="text1"/>
          <w:sz w:val="28"/>
          <w:szCs w:val="28"/>
        </w:rPr>
        <w:t>2 – по малозначительности, 3</w:t>
      </w:r>
      <w:r w:rsidR="00B87F5C">
        <w:rPr>
          <w:color w:val="000000" w:themeColor="text1"/>
          <w:sz w:val="28"/>
          <w:szCs w:val="28"/>
        </w:rPr>
        <w:t xml:space="preserve"> </w:t>
      </w:r>
      <w:r w:rsidR="00E67024">
        <w:rPr>
          <w:color w:val="000000" w:themeColor="text1"/>
          <w:sz w:val="28"/>
          <w:szCs w:val="28"/>
        </w:rPr>
        <w:t xml:space="preserve">– </w:t>
      </w:r>
      <w:r w:rsidR="0008644D" w:rsidRPr="007E60DB">
        <w:rPr>
          <w:color w:val="000000" w:themeColor="text1"/>
          <w:sz w:val="28"/>
          <w:szCs w:val="28"/>
        </w:rPr>
        <w:t>ввиду отсутствия состава административного правонарушения</w:t>
      </w:r>
      <w:r w:rsidR="00737161">
        <w:rPr>
          <w:color w:val="000000" w:themeColor="text1"/>
          <w:sz w:val="28"/>
          <w:szCs w:val="28"/>
        </w:rPr>
        <w:t xml:space="preserve">, </w:t>
      </w:r>
      <w:r w:rsidR="008015D8">
        <w:rPr>
          <w:color w:val="000000" w:themeColor="text1"/>
          <w:sz w:val="28"/>
          <w:szCs w:val="28"/>
        </w:rPr>
        <w:t>2</w:t>
      </w:r>
      <w:r w:rsidR="00737161">
        <w:rPr>
          <w:color w:val="000000" w:themeColor="text1"/>
          <w:sz w:val="28"/>
          <w:szCs w:val="28"/>
        </w:rPr>
        <w:t xml:space="preserve"> </w:t>
      </w:r>
      <w:r w:rsidR="00E67024">
        <w:rPr>
          <w:color w:val="000000" w:themeColor="text1"/>
          <w:sz w:val="28"/>
          <w:szCs w:val="28"/>
        </w:rPr>
        <w:t xml:space="preserve">– </w:t>
      </w:r>
      <w:r w:rsidR="00737161">
        <w:rPr>
          <w:color w:val="000000" w:themeColor="text1"/>
          <w:sz w:val="28"/>
          <w:szCs w:val="28"/>
        </w:rPr>
        <w:t xml:space="preserve">ввиду </w:t>
      </w:r>
      <w:r w:rsidR="008015D8">
        <w:rPr>
          <w:color w:val="000000" w:themeColor="text1"/>
          <w:sz w:val="28"/>
          <w:szCs w:val="28"/>
        </w:rPr>
        <w:t xml:space="preserve">существенного </w:t>
      </w:r>
      <w:r w:rsidR="00737161">
        <w:rPr>
          <w:color w:val="000000" w:themeColor="text1"/>
          <w:sz w:val="28"/>
          <w:szCs w:val="28"/>
        </w:rPr>
        <w:t xml:space="preserve">нарушения процессуальных требований </w:t>
      </w:r>
      <w:proofErr w:type="spellStart"/>
      <w:r w:rsidR="008015D8">
        <w:rPr>
          <w:color w:val="000000" w:themeColor="text1"/>
          <w:sz w:val="28"/>
          <w:szCs w:val="28"/>
        </w:rPr>
        <w:t>КоАП</w:t>
      </w:r>
      <w:proofErr w:type="spellEnd"/>
      <w:r w:rsidR="008015D8">
        <w:rPr>
          <w:color w:val="000000" w:themeColor="text1"/>
          <w:sz w:val="28"/>
          <w:szCs w:val="28"/>
        </w:rPr>
        <w:t xml:space="preserve"> РФ.</w:t>
      </w:r>
    </w:p>
    <w:p w:rsidR="0008644D" w:rsidRPr="007E60DB" w:rsidRDefault="0008644D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sectPr w:rsidR="0008644D" w:rsidRPr="007E60DB" w:rsidSect="002D604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961" w:rsidRDefault="000B7961" w:rsidP="00BD7A29">
      <w:r>
        <w:separator/>
      </w:r>
    </w:p>
  </w:endnote>
  <w:endnote w:type="continuationSeparator" w:id="0">
    <w:p w:rsidR="000B7961" w:rsidRDefault="000B7961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961" w:rsidRDefault="000B7961" w:rsidP="00BD7A29">
      <w:r>
        <w:separator/>
      </w:r>
    </w:p>
  </w:footnote>
  <w:footnote w:type="continuationSeparator" w:id="0">
    <w:p w:rsidR="000B7961" w:rsidRDefault="000B7961" w:rsidP="00B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3"/>
      <w:docPartObj>
        <w:docPartGallery w:val="Page Numbers (Top of Page)"/>
        <w:docPartUnique/>
      </w:docPartObj>
    </w:sdtPr>
    <w:sdtContent>
      <w:p w:rsidR="00CB574F" w:rsidRDefault="00481116">
        <w:pPr>
          <w:pStyle w:val="a6"/>
          <w:jc w:val="center"/>
        </w:pPr>
        <w:fldSimple w:instr=" PAGE   \* MERGEFORMAT ">
          <w:r w:rsidR="006C7B08">
            <w:rPr>
              <w:noProof/>
            </w:rPr>
            <w:t>12</w:t>
          </w:r>
        </w:fldSimple>
      </w:p>
    </w:sdtContent>
  </w:sdt>
  <w:p w:rsidR="00CB574F" w:rsidRDefault="00CB57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B73ADF"/>
    <w:multiLevelType w:val="hybridMultilevel"/>
    <w:tmpl w:val="966293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1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9CD7EB9"/>
    <w:multiLevelType w:val="hybridMultilevel"/>
    <w:tmpl w:val="958488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12"/>
  </w:num>
  <w:num w:numId="4">
    <w:abstractNumId w:val="37"/>
  </w:num>
  <w:num w:numId="5">
    <w:abstractNumId w:val="28"/>
  </w:num>
  <w:num w:numId="6">
    <w:abstractNumId w:val="3"/>
  </w:num>
  <w:num w:numId="7">
    <w:abstractNumId w:val="13"/>
  </w:num>
  <w:num w:numId="8">
    <w:abstractNumId w:val="17"/>
  </w:num>
  <w:num w:numId="9">
    <w:abstractNumId w:val="4"/>
  </w:num>
  <w:num w:numId="10">
    <w:abstractNumId w:val="15"/>
  </w:num>
  <w:num w:numId="11">
    <w:abstractNumId w:val="31"/>
  </w:num>
  <w:num w:numId="12">
    <w:abstractNumId w:val="33"/>
  </w:num>
  <w:num w:numId="13">
    <w:abstractNumId w:val="18"/>
  </w:num>
  <w:num w:numId="14">
    <w:abstractNumId w:val="6"/>
  </w:num>
  <w:num w:numId="15">
    <w:abstractNumId w:val="22"/>
  </w:num>
  <w:num w:numId="16">
    <w:abstractNumId w:val="0"/>
  </w:num>
  <w:num w:numId="17">
    <w:abstractNumId w:val="9"/>
  </w:num>
  <w:num w:numId="18">
    <w:abstractNumId w:val="19"/>
  </w:num>
  <w:num w:numId="19">
    <w:abstractNumId w:val="23"/>
  </w:num>
  <w:num w:numId="20">
    <w:abstractNumId w:val="21"/>
  </w:num>
  <w:num w:numId="21">
    <w:abstractNumId w:val="32"/>
  </w:num>
  <w:num w:numId="22">
    <w:abstractNumId w:val="5"/>
  </w:num>
  <w:num w:numId="23">
    <w:abstractNumId w:val="10"/>
  </w:num>
  <w:num w:numId="24">
    <w:abstractNumId w:val="26"/>
  </w:num>
  <w:num w:numId="25">
    <w:abstractNumId w:val="7"/>
  </w:num>
  <w:num w:numId="26">
    <w:abstractNumId w:val="24"/>
  </w:num>
  <w:num w:numId="27">
    <w:abstractNumId w:val="11"/>
  </w:num>
  <w:num w:numId="28">
    <w:abstractNumId w:val="14"/>
  </w:num>
  <w:num w:numId="29">
    <w:abstractNumId w:val="20"/>
  </w:num>
  <w:num w:numId="30">
    <w:abstractNumId w:val="27"/>
  </w:num>
  <w:num w:numId="31">
    <w:abstractNumId w:val="8"/>
  </w:num>
  <w:num w:numId="32">
    <w:abstractNumId w:val="16"/>
  </w:num>
  <w:num w:numId="33">
    <w:abstractNumId w:val="29"/>
  </w:num>
  <w:num w:numId="34">
    <w:abstractNumId w:val="36"/>
  </w:num>
  <w:num w:numId="35">
    <w:abstractNumId w:val="35"/>
  </w:num>
  <w:num w:numId="36">
    <w:abstractNumId w:val="25"/>
  </w:num>
  <w:num w:numId="37">
    <w:abstractNumId w:val="34"/>
  </w:num>
  <w:num w:numId="38">
    <w:abstractNumId w:val="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BD7A29"/>
    <w:rsid w:val="000013C0"/>
    <w:rsid w:val="00001A32"/>
    <w:rsid w:val="000275DD"/>
    <w:rsid w:val="00027F2D"/>
    <w:rsid w:val="00030B86"/>
    <w:rsid w:val="00037F18"/>
    <w:rsid w:val="00046D59"/>
    <w:rsid w:val="00047444"/>
    <w:rsid w:val="0005604B"/>
    <w:rsid w:val="00075881"/>
    <w:rsid w:val="000770E8"/>
    <w:rsid w:val="0008068D"/>
    <w:rsid w:val="00084F8B"/>
    <w:rsid w:val="00085077"/>
    <w:rsid w:val="000850C0"/>
    <w:rsid w:val="0008644D"/>
    <w:rsid w:val="000A1CC9"/>
    <w:rsid w:val="000B7961"/>
    <w:rsid w:val="000C6538"/>
    <w:rsid w:val="000D4EB3"/>
    <w:rsid w:val="000F381E"/>
    <w:rsid w:val="000F4EB2"/>
    <w:rsid w:val="00102D77"/>
    <w:rsid w:val="0010468E"/>
    <w:rsid w:val="00107DDF"/>
    <w:rsid w:val="0011304D"/>
    <w:rsid w:val="00117C45"/>
    <w:rsid w:val="0012390E"/>
    <w:rsid w:val="00143DF9"/>
    <w:rsid w:val="001550D3"/>
    <w:rsid w:val="00163C64"/>
    <w:rsid w:val="001707D1"/>
    <w:rsid w:val="0018184E"/>
    <w:rsid w:val="0018407A"/>
    <w:rsid w:val="001844AD"/>
    <w:rsid w:val="001A050C"/>
    <w:rsid w:val="001B0823"/>
    <w:rsid w:val="001B19E9"/>
    <w:rsid w:val="001B2FF8"/>
    <w:rsid w:val="001B7072"/>
    <w:rsid w:val="001C262F"/>
    <w:rsid w:val="001C2D70"/>
    <w:rsid w:val="001C53FB"/>
    <w:rsid w:val="001D24AF"/>
    <w:rsid w:val="001D2E03"/>
    <w:rsid w:val="001D5031"/>
    <w:rsid w:val="001E3C47"/>
    <w:rsid w:val="001F4454"/>
    <w:rsid w:val="002004EC"/>
    <w:rsid w:val="0020159C"/>
    <w:rsid w:val="00203B0B"/>
    <w:rsid w:val="00212D85"/>
    <w:rsid w:val="00212FE8"/>
    <w:rsid w:val="002141B6"/>
    <w:rsid w:val="002149E2"/>
    <w:rsid w:val="002154EA"/>
    <w:rsid w:val="002166A7"/>
    <w:rsid w:val="00226A64"/>
    <w:rsid w:val="0023507E"/>
    <w:rsid w:val="0024379C"/>
    <w:rsid w:val="00243C91"/>
    <w:rsid w:val="00250FD2"/>
    <w:rsid w:val="00252208"/>
    <w:rsid w:val="002562A1"/>
    <w:rsid w:val="00256635"/>
    <w:rsid w:val="002723C7"/>
    <w:rsid w:val="0027448D"/>
    <w:rsid w:val="002755AB"/>
    <w:rsid w:val="0028202B"/>
    <w:rsid w:val="00283D76"/>
    <w:rsid w:val="0028412B"/>
    <w:rsid w:val="0029603E"/>
    <w:rsid w:val="002A3B0F"/>
    <w:rsid w:val="002B29AC"/>
    <w:rsid w:val="002C2CEF"/>
    <w:rsid w:val="002C36A2"/>
    <w:rsid w:val="002D5D42"/>
    <w:rsid w:val="002D6047"/>
    <w:rsid w:val="002E05FE"/>
    <w:rsid w:val="002E3970"/>
    <w:rsid w:val="002E5DA1"/>
    <w:rsid w:val="002F2389"/>
    <w:rsid w:val="002F70FC"/>
    <w:rsid w:val="003015C0"/>
    <w:rsid w:val="00303A4B"/>
    <w:rsid w:val="00303A50"/>
    <w:rsid w:val="003123CC"/>
    <w:rsid w:val="00312465"/>
    <w:rsid w:val="00313088"/>
    <w:rsid w:val="003138D4"/>
    <w:rsid w:val="003141CC"/>
    <w:rsid w:val="00320D6D"/>
    <w:rsid w:val="00333BD3"/>
    <w:rsid w:val="0033676D"/>
    <w:rsid w:val="0034224C"/>
    <w:rsid w:val="0037723E"/>
    <w:rsid w:val="00392508"/>
    <w:rsid w:val="003A50D6"/>
    <w:rsid w:val="003A7802"/>
    <w:rsid w:val="003B1C6F"/>
    <w:rsid w:val="003B2254"/>
    <w:rsid w:val="003B6F1B"/>
    <w:rsid w:val="003B7A54"/>
    <w:rsid w:val="003E297F"/>
    <w:rsid w:val="003F2310"/>
    <w:rsid w:val="003F2ACB"/>
    <w:rsid w:val="003F4D44"/>
    <w:rsid w:val="003F5394"/>
    <w:rsid w:val="00404732"/>
    <w:rsid w:val="00421A48"/>
    <w:rsid w:val="0042320F"/>
    <w:rsid w:val="00433CFE"/>
    <w:rsid w:val="00434724"/>
    <w:rsid w:val="0043668E"/>
    <w:rsid w:val="0044037E"/>
    <w:rsid w:val="0044539E"/>
    <w:rsid w:val="00454C0A"/>
    <w:rsid w:val="00461F39"/>
    <w:rsid w:val="00462207"/>
    <w:rsid w:val="00464B33"/>
    <w:rsid w:val="0046507F"/>
    <w:rsid w:val="004722EF"/>
    <w:rsid w:val="00473B15"/>
    <w:rsid w:val="00481116"/>
    <w:rsid w:val="0049174E"/>
    <w:rsid w:val="004A0C9A"/>
    <w:rsid w:val="004A1755"/>
    <w:rsid w:val="004A685A"/>
    <w:rsid w:val="004C1934"/>
    <w:rsid w:val="004C229C"/>
    <w:rsid w:val="004D7D0D"/>
    <w:rsid w:val="004E074D"/>
    <w:rsid w:val="004E32CF"/>
    <w:rsid w:val="004E4BD0"/>
    <w:rsid w:val="004F321E"/>
    <w:rsid w:val="004F4EB2"/>
    <w:rsid w:val="00502402"/>
    <w:rsid w:val="00503837"/>
    <w:rsid w:val="00512B36"/>
    <w:rsid w:val="0051332B"/>
    <w:rsid w:val="005204B2"/>
    <w:rsid w:val="00525142"/>
    <w:rsid w:val="005272C8"/>
    <w:rsid w:val="005464B1"/>
    <w:rsid w:val="00546D02"/>
    <w:rsid w:val="0055238F"/>
    <w:rsid w:val="00556935"/>
    <w:rsid w:val="00565243"/>
    <w:rsid w:val="00566743"/>
    <w:rsid w:val="005670F1"/>
    <w:rsid w:val="00572C89"/>
    <w:rsid w:val="00572D63"/>
    <w:rsid w:val="00572EDF"/>
    <w:rsid w:val="005963D9"/>
    <w:rsid w:val="005A2112"/>
    <w:rsid w:val="005C4074"/>
    <w:rsid w:val="005C5DFC"/>
    <w:rsid w:val="005D39FE"/>
    <w:rsid w:val="005E5546"/>
    <w:rsid w:val="005E5FF7"/>
    <w:rsid w:val="005F32FF"/>
    <w:rsid w:val="005F4184"/>
    <w:rsid w:val="005F5695"/>
    <w:rsid w:val="005F630D"/>
    <w:rsid w:val="006276B9"/>
    <w:rsid w:val="00640524"/>
    <w:rsid w:val="006476F6"/>
    <w:rsid w:val="00651542"/>
    <w:rsid w:val="0065384E"/>
    <w:rsid w:val="0066560A"/>
    <w:rsid w:val="006658FE"/>
    <w:rsid w:val="00677CC1"/>
    <w:rsid w:val="00685279"/>
    <w:rsid w:val="00686FEA"/>
    <w:rsid w:val="00690212"/>
    <w:rsid w:val="00693B87"/>
    <w:rsid w:val="006A2EFA"/>
    <w:rsid w:val="006A4EFF"/>
    <w:rsid w:val="006A5A27"/>
    <w:rsid w:val="006A6320"/>
    <w:rsid w:val="006C19C0"/>
    <w:rsid w:val="006C368A"/>
    <w:rsid w:val="006C5F29"/>
    <w:rsid w:val="006C7B08"/>
    <w:rsid w:val="006E0593"/>
    <w:rsid w:val="006E1D87"/>
    <w:rsid w:val="006F127E"/>
    <w:rsid w:val="007051A0"/>
    <w:rsid w:val="00710E2C"/>
    <w:rsid w:val="007115EE"/>
    <w:rsid w:val="00721B87"/>
    <w:rsid w:val="00737161"/>
    <w:rsid w:val="007419A1"/>
    <w:rsid w:val="00757B1C"/>
    <w:rsid w:val="007643AF"/>
    <w:rsid w:val="007707AA"/>
    <w:rsid w:val="00774651"/>
    <w:rsid w:val="0077598E"/>
    <w:rsid w:val="00784EB7"/>
    <w:rsid w:val="00792A70"/>
    <w:rsid w:val="007951B6"/>
    <w:rsid w:val="007B3859"/>
    <w:rsid w:val="007D3311"/>
    <w:rsid w:val="007E16EC"/>
    <w:rsid w:val="007E60DB"/>
    <w:rsid w:val="008015D8"/>
    <w:rsid w:val="00804D2B"/>
    <w:rsid w:val="00806313"/>
    <w:rsid w:val="00806726"/>
    <w:rsid w:val="00813125"/>
    <w:rsid w:val="008144A3"/>
    <w:rsid w:val="008165E3"/>
    <w:rsid w:val="00823E06"/>
    <w:rsid w:val="008334F5"/>
    <w:rsid w:val="008365D6"/>
    <w:rsid w:val="0083719A"/>
    <w:rsid w:val="0084643F"/>
    <w:rsid w:val="008544FE"/>
    <w:rsid w:val="00860272"/>
    <w:rsid w:val="00862771"/>
    <w:rsid w:val="0086763F"/>
    <w:rsid w:val="00874741"/>
    <w:rsid w:val="00880299"/>
    <w:rsid w:val="008817B0"/>
    <w:rsid w:val="0088380A"/>
    <w:rsid w:val="0088622C"/>
    <w:rsid w:val="00886391"/>
    <w:rsid w:val="008913B0"/>
    <w:rsid w:val="008935DA"/>
    <w:rsid w:val="008A1A48"/>
    <w:rsid w:val="008A7350"/>
    <w:rsid w:val="008B4633"/>
    <w:rsid w:val="008C397F"/>
    <w:rsid w:val="008C55A9"/>
    <w:rsid w:val="008C7DFB"/>
    <w:rsid w:val="008D660B"/>
    <w:rsid w:val="008E0F15"/>
    <w:rsid w:val="008E509B"/>
    <w:rsid w:val="008E64EF"/>
    <w:rsid w:val="008F17BE"/>
    <w:rsid w:val="008F5B9F"/>
    <w:rsid w:val="00904571"/>
    <w:rsid w:val="00921905"/>
    <w:rsid w:val="009240C8"/>
    <w:rsid w:val="00935DB2"/>
    <w:rsid w:val="00943552"/>
    <w:rsid w:val="00954332"/>
    <w:rsid w:val="009600AA"/>
    <w:rsid w:val="009633B9"/>
    <w:rsid w:val="00967A6A"/>
    <w:rsid w:val="009720E9"/>
    <w:rsid w:val="0099792F"/>
    <w:rsid w:val="009A4360"/>
    <w:rsid w:val="009A4C1D"/>
    <w:rsid w:val="009A610E"/>
    <w:rsid w:val="009A63C0"/>
    <w:rsid w:val="009A74BD"/>
    <w:rsid w:val="009B584C"/>
    <w:rsid w:val="009C04D6"/>
    <w:rsid w:val="009C1C91"/>
    <w:rsid w:val="009C6EC2"/>
    <w:rsid w:val="009D282B"/>
    <w:rsid w:val="009E3D8B"/>
    <w:rsid w:val="00A13119"/>
    <w:rsid w:val="00A2570B"/>
    <w:rsid w:val="00A2609F"/>
    <w:rsid w:val="00A3233E"/>
    <w:rsid w:val="00A34110"/>
    <w:rsid w:val="00A36D23"/>
    <w:rsid w:val="00A44080"/>
    <w:rsid w:val="00A46974"/>
    <w:rsid w:val="00A47389"/>
    <w:rsid w:val="00A50BD4"/>
    <w:rsid w:val="00A53F84"/>
    <w:rsid w:val="00A7550F"/>
    <w:rsid w:val="00A82757"/>
    <w:rsid w:val="00A83211"/>
    <w:rsid w:val="00AA04AF"/>
    <w:rsid w:val="00AA348D"/>
    <w:rsid w:val="00AA4DF0"/>
    <w:rsid w:val="00AA68EC"/>
    <w:rsid w:val="00AA7539"/>
    <w:rsid w:val="00AA7C35"/>
    <w:rsid w:val="00AA7E7E"/>
    <w:rsid w:val="00AB204C"/>
    <w:rsid w:val="00AB2858"/>
    <w:rsid w:val="00AB308F"/>
    <w:rsid w:val="00AC2BC2"/>
    <w:rsid w:val="00AD096C"/>
    <w:rsid w:val="00AE3D6E"/>
    <w:rsid w:val="00AE5DE6"/>
    <w:rsid w:val="00AE7226"/>
    <w:rsid w:val="00AE7235"/>
    <w:rsid w:val="00AF15C1"/>
    <w:rsid w:val="00B01F2D"/>
    <w:rsid w:val="00B37892"/>
    <w:rsid w:val="00B424AC"/>
    <w:rsid w:val="00B43F79"/>
    <w:rsid w:val="00B44915"/>
    <w:rsid w:val="00B5653D"/>
    <w:rsid w:val="00B57002"/>
    <w:rsid w:val="00B70EC6"/>
    <w:rsid w:val="00B84180"/>
    <w:rsid w:val="00B87F5C"/>
    <w:rsid w:val="00B93D34"/>
    <w:rsid w:val="00B954E4"/>
    <w:rsid w:val="00BA6395"/>
    <w:rsid w:val="00BB5B4E"/>
    <w:rsid w:val="00BC0563"/>
    <w:rsid w:val="00BC32AE"/>
    <w:rsid w:val="00BD593C"/>
    <w:rsid w:val="00BD6676"/>
    <w:rsid w:val="00BD74D9"/>
    <w:rsid w:val="00BD7A29"/>
    <w:rsid w:val="00BE03F7"/>
    <w:rsid w:val="00BF017A"/>
    <w:rsid w:val="00BF2F0C"/>
    <w:rsid w:val="00C12800"/>
    <w:rsid w:val="00C14BB8"/>
    <w:rsid w:val="00C17839"/>
    <w:rsid w:val="00C24D4B"/>
    <w:rsid w:val="00C352C8"/>
    <w:rsid w:val="00C63C9B"/>
    <w:rsid w:val="00C666B3"/>
    <w:rsid w:val="00C72521"/>
    <w:rsid w:val="00C81087"/>
    <w:rsid w:val="00C83BF9"/>
    <w:rsid w:val="00C9043F"/>
    <w:rsid w:val="00C940C1"/>
    <w:rsid w:val="00CA2DAB"/>
    <w:rsid w:val="00CA379F"/>
    <w:rsid w:val="00CA5E1E"/>
    <w:rsid w:val="00CA7270"/>
    <w:rsid w:val="00CA7D0B"/>
    <w:rsid w:val="00CB574F"/>
    <w:rsid w:val="00CC3DF2"/>
    <w:rsid w:val="00CC529A"/>
    <w:rsid w:val="00CC65D8"/>
    <w:rsid w:val="00CD1DCE"/>
    <w:rsid w:val="00CF4F72"/>
    <w:rsid w:val="00CF6D01"/>
    <w:rsid w:val="00D05F1B"/>
    <w:rsid w:val="00D13BB2"/>
    <w:rsid w:val="00D21DD7"/>
    <w:rsid w:val="00D21EE4"/>
    <w:rsid w:val="00D223D8"/>
    <w:rsid w:val="00D31224"/>
    <w:rsid w:val="00D3281B"/>
    <w:rsid w:val="00D52A9B"/>
    <w:rsid w:val="00D55593"/>
    <w:rsid w:val="00D64239"/>
    <w:rsid w:val="00D64830"/>
    <w:rsid w:val="00D71B93"/>
    <w:rsid w:val="00D744CE"/>
    <w:rsid w:val="00D806E0"/>
    <w:rsid w:val="00DB5EC1"/>
    <w:rsid w:val="00DC3930"/>
    <w:rsid w:val="00DC5EC8"/>
    <w:rsid w:val="00DE46BB"/>
    <w:rsid w:val="00DF4564"/>
    <w:rsid w:val="00E020D5"/>
    <w:rsid w:val="00E12328"/>
    <w:rsid w:val="00E20B33"/>
    <w:rsid w:val="00E26B63"/>
    <w:rsid w:val="00E372E9"/>
    <w:rsid w:val="00E37CA2"/>
    <w:rsid w:val="00E42C55"/>
    <w:rsid w:val="00E55290"/>
    <w:rsid w:val="00E57619"/>
    <w:rsid w:val="00E61557"/>
    <w:rsid w:val="00E67024"/>
    <w:rsid w:val="00E76DD7"/>
    <w:rsid w:val="00E960A5"/>
    <w:rsid w:val="00EA3E65"/>
    <w:rsid w:val="00EA7BAB"/>
    <w:rsid w:val="00EB1C8D"/>
    <w:rsid w:val="00EB4DEF"/>
    <w:rsid w:val="00EB55AA"/>
    <w:rsid w:val="00EB74F2"/>
    <w:rsid w:val="00EB7A8F"/>
    <w:rsid w:val="00ED63FB"/>
    <w:rsid w:val="00EE2999"/>
    <w:rsid w:val="00EE3BBC"/>
    <w:rsid w:val="00EE72FD"/>
    <w:rsid w:val="00EF3AE7"/>
    <w:rsid w:val="00F34C86"/>
    <w:rsid w:val="00F40365"/>
    <w:rsid w:val="00F465A0"/>
    <w:rsid w:val="00F54406"/>
    <w:rsid w:val="00F708AD"/>
    <w:rsid w:val="00F7775B"/>
    <w:rsid w:val="00F837AF"/>
    <w:rsid w:val="00F858AD"/>
    <w:rsid w:val="00F913F9"/>
    <w:rsid w:val="00FA01F5"/>
    <w:rsid w:val="00FA0B65"/>
    <w:rsid w:val="00FB5D93"/>
    <w:rsid w:val="00FC2277"/>
    <w:rsid w:val="00FC5A0C"/>
    <w:rsid w:val="00FC643C"/>
    <w:rsid w:val="00FC6440"/>
    <w:rsid w:val="00FD5116"/>
    <w:rsid w:val="00FD6A65"/>
    <w:rsid w:val="00FE1C5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D8187-0322-4FA2-A45D-07BF9B6A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3218</Words>
  <Characters>23190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Дыбичева</cp:lastModifiedBy>
  <cp:revision>2</cp:revision>
  <cp:lastPrinted>2017-04-07T04:48:00Z</cp:lastPrinted>
  <dcterms:created xsi:type="dcterms:W3CDTF">2017-07-12T12:03:00Z</dcterms:created>
  <dcterms:modified xsi:type="dcterms:W3CDTF">2017-07-12T12:03:00Z</dcterms:modified>
</cp:coreProperties>
</file>