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C22" w:rsidRPr="00306C22" w:rsidRDefault="00306C22" w:rsidP="00306C22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06C22">
        <w:rPr>
          <w:rFonts w:ascii="Times New Roman" w:hAnsi="Times New Roman" w:cs="Times New Roman"/>
          <w:sz w:val="24"/>
          <w:szCs w:val="24"/>
        </w:rPr>
        <w:t>Статья 53. Дополнительные государственные гарантии гражданских служащих</w:t>
      </w:r>
    </w:p>
    <w:p w:rsidR="00306C22" w:rsidRPr="00306C22" w:rsidRDefault="00306C22" w:rsidP="00306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6C22" w:rsidRPr="00306C22" w:rsidRDefault="00306C22" w:rsidP="00306C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C22">
        <w:rPr>
          <w:rFonts w:ascii="Times New Roman" w:hAnsi="Times New Roman" w:cs="Times New Roman"/>
          <w:sz w:val="24"/>
          <w:szCs w:val="24"/>
        </w:rPr>
        <w:t xml:space="preserve">Гражданским служащим при определенных условиях, предусмотренных настоящим Федеральным законом или иными нормативными правовыми актами Российской Федерации, законами или иными нормативными правовыми актами субъекта Российской Федерации, может предоставляться право </w:t>
      </w:r>
      <w:proofErr w:type="gramStart"/>
      <w:r w:rsidRPr="00306C2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06C22">
        <w:rPr>
          <w:rFonts w:ascii="Times New Roman" w:hAnsi="Times New Roman" w:cs="Times New Roman"/>
          <w:sz w:val="24"/>
          <w:szCs w:val="24"/>
        </w:rPr>
        <w:t>:</w:t>
      </w:r>
    </w:p>
    <w:p w:rsidR="00306C22" w:rsidRPr="00306C22" w:rsidRDefault="00306C22" w:rsidP="00306C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C22">
        <w:rPr>
          <w:rFonts w:ascii="Times New Roman" w:hAnsi="Times New Roman" w:cs="Times New Roman"/>
          <w:sz w:val="24"/>
          <w:szCs w:val="24"/>
        </w:rPr>
        <w:t>1) дополнительное профессиональное образование с сохранением на этот период замещаемой должности гражданской службы и денежного содержания;</w:t>
      </w:r>
    </w:p>
    <w:p w:rsidR="00306C22" w:rsidRPr="00306C22" w:rsidRDefault="00306C22" w:rsidP="00306C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6C22">
        <w:rPr>
          <w:rFonts w:ascii="Times New Roman" w:hAnsi="Times New Roman" w:cs="Times New Roman"/>
          <w:sz w:val="24"/>
          <w:szCs w:val="24"/>
        </w:rPr>
        <w:t xml:space="preserve">(в ред. Федерального </w:t>
      </w:r>
      <w:hyperlink r:id="rId4" w:history="1">
        <w:r w:rsidRPr="00306C22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06C22">
        <w:rPr>
          <w:rFonts w:ascii="Times New Roman" w:hAnsi="Times New Roman" w:cs="Times New Roman"/>
          <w:sz w:val="24"/>
          <w:szCs w:val="24"/>
        </w:rPr>
        <w:t xml:space="preserve"> от 02.07.2013 N 185-ФЗ)</w:t>
      </w:r>
    </w:p>
    <w:p w:rsidR="00306C22" w:rsidRPr="00306C22" w:rsidRDefault="00306C22" w:rsidP="00306C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6C22">
        <w:rPr>
          <w:rFonts w:ascii="Times New Roman" w:hAnsi="Times New Roman" w:cs="Times New Roman"/>
          <w:sz w:val="24"/>
          <w:szCs w:val="24"/>
        </w:rPr>
        <w:t xml:space="preserve">2) транспортное обслуживание, обеспечиваемое в связи с исполнением должностных обязанностей, в зависимости от категории и группы замещаемой должности гражданской службы, а также компенсация за использование личного транспорта в служебных целях и возмещение расходов, связанных с его использованием, в случаях и порядке, установленных соответственно нормативными правовыми </w:t>
      </w:r>
      <w:hyperlink r:id="rId5" w:history="1">
        <w:r w:rsidRPr="00306C22">
          <w:rPr>
            <w:rFonts w:ascii="Times New Roman" w:hAnsi="Times New Roman" w:cs="Times New Roman"/>
            <w:color w:val="0000FF"/>
            <w:sz w:val="24"/>
            <w:szCs w:val="24"/>
          </w:rPr>
          <w:t>актами</w:t>
        </w:r>
      </w:hyperlink>
      <w:r w:rsidRPr="00306C22">
        <w:rPr>
          <w:rFonts w:ascii="Times New Roman" w:hAnsi="Times New Roman" w:cs="Times New Roman"/>
          <w:sz w:val="24"/>
          <w:szCs w:val="24"/>
        </w:rPr>
        <w:t xml:space="preserve"> Российской Федерации и нормативными правовыми актами субъекта Российской Федерации;</w:t>
      </w:r>
      <w:proofErr w:type="gramEnd"/>
    </w:p>
    <w:p w:rsidR="00306C22" w:rsidRPr="00306C22" w:rsidRDefault="00306C22" w:rsidP="00306C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C22">
        <w:rPr>
          <w:rFonts w:ascii="Times New Roman" w:hAnsi="Times New Roman" w:cs="Times New Roman"/>
          <w:sz w:val="24"/>
          <w:szCs w:val="24"/>
        </w:rPr>
        <w:t xml:space="preserve">3) замещение иной должности гражданской службы при сокращении должностей гражданской службы или упразднении государственного органа в соответствии со </w:t>
      </w:r>
      <w:hyperlink w:anchor="P548" w:history="1">
        <w:r w:rsidRPr="00306C22">
          <w:rPr>
            <w:rFonts w:ascii="Times New Roman" w:hAnsi="Times New Roman" w:cs="Times New Roman"/>
            <w:color w:val="0000FF"/>
            <w:sz w:val="24"/>
            <w:szCs w:val="24"/>
          </w:rPr>
          <w:t>статьей 31</w:t>
        </w:r>
      </w:hyperlink>
      <w:r w:rsidRPr="00306C22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</w:p>
    <w:p w:rsidR="00306C22" w:rsidRPr="00306C22" w:rsidRDefault="00306C22" w:rsidP="00306C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6C22">
        <w:rPr>
          <w:rFonts w:ascii="Times New Roman" w:hAnsi="Times New Roman" w:cs="Times New Roman"/>
          <w:sz w:val="24"/>
          <w:szCs w:val="24"/>
        </w:rPr>
        <w:t xml:space="preserve">(п. 3 в ред. Федерального </w:t>
      </w:r>
      <w:hyperlink r:id="rId6" w:history="1">
        <w:r w:rsidRPr="00306C22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06C22">
        <w:rPr>
          <w:rFonts w:ascii="Times New Roman" w:hAnsi="Times New Roman" w:cs="Times New Roman"/>
          <w:sz w:val="24"/>
          <w:szCs w:val="24"/>
        </w:rPr>
        <w:t xml:space="preserve"> от 05.04.2013 N 57-ФЗ)</w:t>
      </w:r>
    </w:p>
    <w:p w:rsidR="00306C22" w:rsidRPr="00306C22" w:rsidRDefault="00306C22" w:rsidP="00306C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C22">
        <w:rPr>
          <w:rFonts w:ascii="Times New Roman" w:hAnsi="Times New Roman" w:cs="Times New Roman"/>
          <w:sz w:val="24"/>
          <w:szCs w:val="24"/>
        </w:rPr>
        <w:t xml:space="preserve">4) единовременную субсидию на приобретение жилого помещения один раз за весь период гражданской службы в порядке и на условиях, устанавливаемых соответственно </w:t>
      </w:r>
      <w:hyperlink r:id="rId7" w:history="1">
        <w:r w:rsidRPr="00306C22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306C22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и нормативным правовым актом субъекта Российской Федерации;</w:t>
      </w:r>
    </w:p>
    <w:p w:rsidR="00306C22" w:rsidRPr="00306C22" w:rsidRDefault="00306C22" w:rsidP="00306C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06C22">
        <w:rPr>
          <w:rFonts w:ascii="Times New Roman" w:hAnsi="Times New Roman" w:cs="Times New Roman"/>
          <w:sz w:val="24"/>
          <w:szCs w:val="24"/>
        </w:rPr>
        <w:t xml:space="preserve">(в ред. Федерального </w:t>
      </w:r>
      <w:hyperlink r:id="rId8" w:history="1">
        <w:r w:rsidRPr="00306C22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306C22">
        <w:rPr>
          <w:rFonts w:ascii="Times New Roman" w:hAnsi="Times New Roman" w:cs="Times New Roman"/>
          <w:sz w:val="24"/>
          <w:szCs w:val="24"/>
        </w:rPr>
        <w:t xml:space="preserve"> от 25.11.2009 N 269-ФЗ)</w:t>
      </w:r>
    </w:p>
    <w:p w:rsidR="00306C22" w:rsidRPr="00306C22" w:rsidRDefault="00306C22" w:rsidP="00306C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6C22">
        <w:rPr>
          <w:rFonts w:ascii="Times New Roman" w:hAnsi="Times New Roman" w:cs="Times New Roman"/>
          <w:sz w:val="24"/>
          <w:szCs w:val="24"/>
        </w:rPr>
        <w:t>5) иные государственные гарантии.</w:t>
      </w:r>
    </w:p>
    <w:p w:rsidR="00BE248C" w:rsidRPr="00306C22" w:rsidRDefault="00306C22">
      <w:pPr>
        <w:rPr>
          <w:rFonts w:ascii="Times New Roman" w:hAnsi="Times New Roman" w:cs="Times New Roman"/>
          <w:sz w:val="24"/>
          <w:szCs w:val="24"/>
        </w:rPr>
      </w:pPr>
    </w:p>
    <w:sectPr w:rsidR="00BE248C" w:rsidRPr="00306C22" w:rsidSect="00F07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06C22"/>
    <w:rsid w:val="00306C22"/>
    <w:rsid w:val="00706160"/>
    <w:rsid w:val="007B5F84"/>
    <w:rsid w:val="00F07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3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6C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6C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CB261B824F45A4C95AE9E90B1ADD5601C743547FAAF3259AF7D361F3AD651652B7177F24D43T6XE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9CB261B824F45A4C95AE9E90B1ADD56B10743D4FF6F23851F671341835894662627D76F24D4367T7X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9CB261B824F45A4C95AE9E90B1ADD5681C71334DF6F23851F671341835894662627D76F24D4365T7XBF" TargetMode="External"/><Relationship Id="rId5" Type="http://schemas.openxmlformats.org/officeDocument/2006/relationships/hyperlink" Target="consultantplus://offline/ref=EC9CB261B824F45A4C95AE9E90B1ADD56B1072344EF2F23851F671341835894662627D76F24C4260T7X4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EC9CB261B824F45A4C95AE9E90B1ADD5681E73344AF0F23851F671341835894662627D76F24C466FT7X1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</dc:creator>
  <cp:keywords/>
  <dc:description/>
  <cp:lastModifiedBy>Лукина</cp:lastModifiedBy>
  <cp:revision>2</cp:revision>
  <dcterms:created xsi:type="dcterms:W3CDTF">2018-01-30T05:43:00Z</dcterms:created>
  <dcterms:modified xsi:type="dcterms:W3CDTF">2018-01-30T05:43:00Z</dcterms:modified>
</cp:coreProperties>
</file>